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D0AEE" w14:textId="77777777" w:rsidR="001C772E" w:rsidRPr="00765892" w:rsidRDefault="001C772E" w:rsidP="00453868">
      <w:pPr>
        <w:pStyle w:val="berschri"/>
      </w:pPr>
      <w:bookmarkStart w:id="0" w:name="_GoBack"/>
      <w:bookmarkEnd w:id="0"/>
      <w:r w:rsidRPr="00765892">
        <w:t>Dialekt und ältere Sprachstufen</w:t>
      </w:r>
    </w:p>
    <w:p w14:paraId="21692CD2" w14:textId="77777777" w:rsidR="001C772E" w:rsidRPr="00765892" w:rsidRDefault="001C772E" w:rsidP="00765892">
      <w:pPr>
        <w:pStyle w:val="Standa"/>
      </w:pPr>
      <w:r w:rsidRPr="00765892">
        <w:t xml:space="preserve">Was war zuerst: Schweizerdeutsch oder Hochdeutsch? Dialekt oder Standardsprache? </w:t>
      </w:r>
    </w:p>
    <w:p w14:paraId="5AE93E64" w14:textId="77777777" w:rsidR="001C772E" w:rsidRDefault="001C772E" w:rsidP="009E7926">
      <w:pPr>
        <w:pStyle w:val="Standa"/>
        <w:rPr>
          <w:sz w:val="22"/>
          <w:lang w:val="de-CH"/>
        </w:rPr>
      </w:pPr>
    </w:p>
    <w:p w14:paraId="410B74D2" w14:textId="77777777" w:rsidR="001C772E" w:rsidRDefault="001C772E" w:rsidP="00765892">
      <w:pPr>
        <w:pStyle w:val="berschri6"/>
        <w:rPr>
          <w:lang w:val="de-CH"/>
        </w:rPr>
      </w:pPr>
      <w:r>
        <w:rPr>
          <w:lang w:val="de-CH"/>
        </w:rPr>
        <w:t>Arbeitsanregungen:</w:t>
      </w:r>
    </w:p>
    <w:p w14:paraId="6F8D64BE" w14:textId="77777777" w:rsidR="001C772E" w:rsidRPr="001C46DA" w:rsidRDefault="001C772E" w:rsidP="006E4CC2">
      <w:pPr>
        <w:pStyle w:val="Frage"/>
        <w:numPr>
          <w:ilvl w:val="0"/>
          <w:numId w:val="4"/>
        </w:numPr>
      </w:pPr>
      <w:r w:rsidRPr="001C46DA">
        <w:t>Hier sehen Sie zwei verschiedene mittelhochdeutsche Textauszüge: Der erste Text stammt aus dem Nibelungenlied, einem berühmten Heldenepos aus jener Zeit; der zweite Text ist ein Kochrezept.</w:t>
      </w:r>
    </w:p>
    <w:p w14:paraId="1E5EBFAB" w14:textId="77777777" w:rsidR="001C772E" w:rsidRDefault="001C772E" w:rsidP="009E7926">
      <w:pPr>
        <w:pStyle w:val="Standa"/>
        <w:rPr>
          <w:lang w:val="de-CH"/>
        </w:rPr>
      </w:pPr>
    </w:p>
    <w:tbl>
      <w:tblPr>
        <w:tblStyle w:val="NormaleTab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42" w:type="dxa"/>
        </w:tblCellMar>
        <w:tblLook w:val="00A0" w:firstRow="1" w:lastRow="0" w:firstColumn="1" w:lastColumn="0" w:noHBand="0" w:noVBand="0"/>
      </w:tblPr>
      <w:tblGrid>
        <w:gridCol w:w="4495"/>
        <w:gridCol w:w="4577"/>
      </w:tblGrid>
      <w:tr w:rsidR="001C772E" w14:paraId="7E2F6517" w14:textId="77777777">
        <w:tc>
          <w:tcPr>
            <w:tcW w:w="4495" w:type="dxa"/>
          </w:tcPr>
          <w:p w14:paraId="33EBB34D" w14:textId="77777777" w:rsidR="001C772E" w:rsidRPr="001C46DA" w:rsidRDefault="001C772E" w:rsidP="001C46DA">
            <w:pPr>
              <w:pStyle w:val="TabelleKopfzeile"/>
              <w:rPr>
                <w:rStyle w:val="Herausst"/>
                <w:b w:val="0"/>
                <w:sz w:val="24"/>
              </w:rPr>
            </w:pPr>
            <w:r w:rsidRPr="001C46DA">
              <w:rPr>
                <w:rStyle w:val="IntensiveHervorhebung"/>
                <w:b/>
              </w:rPr>
              <w:t xml:space="preserve">Nibelungenlied </w:t>
            </w:r>
            <w:r w:rsidRPr="001C46DA">
              <w:rPr>
                <w:rStyle w:val="Herausst"/>
                <w:i w:val="0"/>
              </w:rPr>
              <w:t>(Beginn des 13. Jahrhunderts)</w:t>
            </w:r>
          </w:p>
          <w:p w14:paraId="744A62F1" w14:textId="77777777" w:rsidR="001C772E" w:rsidRPr="001C46DA" w:rsidRDefault="001C772E" w:rsidP="001C46DA">
            <w:pPr>
              <w:pStyle w:val="TabelleStandardzelle"/>
              <w:rPr>
                <w:rStyle w:val="Herausst"/>
                <w:b/>
              </w:rPr>
            </w:pPr>
          </w:p>
          <w:p w14:paraId="64C2ACD0" w14:textId="77777777" w:rsidR="001C772E" w:rsidRPr="001C46DA" w:rsidRDefault="001C772E" w:rsidP="001C46DA">
            <w:pPr>
              <w:pStyle w:val="TabelleStandardzelle"/>
              <w:rPr>
                <w:rFonts w:cs="Arial"/>
                <w:sz w:val="22"/>
                <w:lang w:val="de-CH"/>
              </w:rPr>
            </w:pPr>
            <w:r w:rsidRPr="001C46DA">
              <w:rPr>
                <w:rStyle w:val="Herausst"/>
              </w:rPr>
              <w:t>Strophe 1009</w:t>
            </w:r>
          </w:p>
          <w:p w14:paraId="1B6C8BBF" w14:textId="77777777" w:rsidR="001C772E" w:rsidRPr="00244272" w:rsidRDefault="001C772E" w:rsidP="001C46DA">
            <w:pPr>
              <w:pStyle w:val="TabelleStandardzelle"/>
              <w:rPr>
                <w:rFonts w:cs="Arial"/>
                <w:szCs w:val="20"/>
                <w:lang w:val="de-CH"/>
              </w:rPr>
            </w:pPr>
            <w:r w:rsidRPr="00244272">
              <w:rPr>
                <w:rFonts w:cs="Arial"/>
                <w:szCs w:val="20"/>
                <w:lang w:val="de-CH"/>
              </w:rPr>
              <w:t>Dô brâhte man die vrouwen, dâ si in ligen vant.</w:t>
            </w:r>
          </w:p>
          <w:p w14:paraId="2E39CC3F" w14:textId="77777777" w:rsidR="001C772E" w:rsidRPr="00244272" w:rsidRDefault="001C772E" w:rsidP="001C46DA">
            <w:pPr>
              <w:pStyle w:val="TabelleStandardzelle"/>
              <w:rPr>
                <w:rFonts w:cs="Arial"/>
                <w:szCs w:val="20"/>
                <w:lang w:val="de-CH"/>
              </w:rPr>
            </w:pPr>
            <w:r w:rsidRPr="00244272">
              <w:rPr>
                <w:rFonts w:cs="Arial"/>
                <w:szCs w:val="20"/>
                <w:lang w:val="de-CH"/>
              </w:rPr>
              <w:t>si huop sîn schoene houbet mit ir vil wîzen hant</w:t>
            </w:r>
          </w:p>
          <w:p w14:paraId="7A5D46A7" w14:textId="77777777" w:rsidR="001C772E" w:rsidRPr="00244272" w:rsidRDefault="001C772E" w:rsidP="001C46DA">
            <w:pPr>
              <w:pStyle w:val="TabelleStandardzelle"/>
              <w:rPr>
                <w:rFonts w:cs="Arial"/>
                <w:szCs w:val="20"/>
                <w:lang w:val="de-CH"/>
              </w:rPr>
            </w:pPr>
            <w:r w:rsidRPr="00244272">
              <w:rPr>
                <w:rFonts w:cs="Arial"/>
                <w:szCs w:val="20"/>
                <w:lang w:val="de-CH"/>
              </w:rPr>
              <w:t>und kuste in alsô tôten, den edelen ritter guot.</w:t>
            </w:r>
          </w:p>
          <w:p w14:paraId="676C7697" w14:textId="77777777" w:rsidR="001C772E" w:rsidRPr="001C46DA" w:rsidRDefault="001C772E" w:rsidP="001C46DA">
            <w:pPr>
              <w:pStyle w:val="TabelleStandardzelle"/>
              <w:rPr>
                <w:rFonts w:cs="Arial"/>
                <w:sz w:val="22"/>
                <w:lang w:val="de-CH"/>
              </w:rPr>
            </w:pPr>
            <w:r w:rsidRPr="00244272">
              <w:rPr>
                <w:rFonts w:cs="Arial"/>
                <w:szCs w:val="20"/>
                <w:lang w:val="de-CH"/>
              </w:rPr>
              <w:t>ir vil liehten ougen von leide weinden dô bluot.</w:t>
            </w:r>
          </w:p>
          <w:p w14:paraId="470E7DDC" w14:textId="77777777" w:rsidR="001C772E" w:rsidRPr="001C46DA" w:rsidRDefault="001C772E" w:rsidP="001C46DA">
            <w:pPr>
              <w:pStyle w:val="TabelleStandardzelle"/>
              <w:rPr>
                <w:rFonts w:cs="Arial"/>
                <w:sz w:val="22"/>
                <w:lang w:val="de-CH"/>
              </w:rPr>
            </w:pPr>
          </w:p>
          <w:p w14:paraId="11FF3632" w14:textId="77777777" w:rsidR="001C772E" w:rsidRPr="001C46DA" w:rsidRDefault="001C772E" w:rsidP="001C46DA">
            <w:pPr>
              <w:pStyle w:val="TabelleStandardzelle"/>
              <w:rPr>
                <w:rFonts w:cs="Arial"/>
                <w:sz w:val="22"/>
                <w:lang w:val="de-CH"/>
              </w:rPr>
            </w:pPr>
          </w:p>
          <w:p w14:paraId="06CEC468" w14:textId="286F9DCE" w:rsidR="001C772E" w:rsidRPr="000B0780" w:rsidRDefault="001C772E" w:rsidP="001C46DA">
            <w:pPr>
              <w:pStyle w:val="TabelleStandardzelle"/>
              <w:rPr>
                <w:rFonts w:ascii="Garamond" w:hAnsi="Garamond"/>
                <w:lang w:val="de-CH"/>
              </w:rPr>
            </w:pPr>
            <w:r w:rsidRPr="001C46DA">
              <w:rPr>
                <w:rFonts w:cs="Arial"/>
                <w:lang w:val="de-CH"/>
              </w:rPr>
              <w:t>Lesehilfe: ^</w:t>
            </w:r>
            <w:r w:rsidR="00AA25AF">
              <w:rPr>
                <w:rFonts w:cs="Arial"/>
                <w:lang w:val="de-CH"/>
              </w:rPr>
              <w:t xml:space="preserve"> </w:t>
            </w:r>
            <w:r w:rsidRPr="001C46DA">
              <w:rPr>
                <w:rFonts w:cs="Arial"/>
                <w:lang w:val="de-CH"/>
              </w:rPr>
              <w:t>= Vok</w:t>
            </w:r>
            <w:r w:rsidR="00AA25AF">
              <w:rPr>
                <w:rFonts w:cs="Arial"/>
                <w:lang w:val="de-CH"/>
              </w:rPr>
              <w:t>al wird lange ausgesprochen; ie = </w:t>
            </w:r>
            <w:r w:rsidRPr="001C46DA">
              <w:rPr>
                <w:rFonts w:cs="Arial"/>
                <w:lang w:val="de-CH"/>
              </w:rPr>
              <w:t>i-e; ht = cht; œ = langes ö; z = s</w:t>
            </w:r>
          </w:p>
        </w:tc>
        <w:tc>
          <w:tcPr>
            <w:tcW w:w="4577" w:type="dxa"/>
          </w:tcPr>
          <w:p w14:paraId="45516BA6" w14:textId="77777777" w:rsidR="001C772E" w:rsidRPr="001C46DA" w:rsidRDefault="001C772E" w:rsidP="001C46DA">
            <w:pPr>
              <w:pStyle w:val="TabelleKopfzeile"/>
              <w:rPr>
                <w:rStyle w:val="Herausst"/>
                <w:b w:val="0"/>
              </w:rPr>
            </w:pPr>
            <w:r w:rsidRPr="001C46DA">
              <w:rPr>
                <w:rStyle w:val="Herausst"/>
              </w:rPr>
              <w:t>das bůch von gůter spise</w:t>
            </w:r>
            <w:r w:rsidRPr="001C46DA">
              <w:rPr>
                <w:rStyle w:val="Herausst"/>
                <w:i w:val="0"/>
              </w:rPr>
              <w:t xml:space="preserve"> (um 1350)</w:t>
            </w:r>
          </w:p>
          <w:p w14:paraId="5F9B9D0A" w14:textId="77777777" w:rsidR="001C772E" w:rsidRPr="000B0780" w:rsidRDefault="001C772E" w:rsidP="001C46DA">
            <w:pPr>
              <w:pStyle w:val="TabelleStandardzelle"/>
            </w:pPr>
          </w:p>
          <w:p w14:paraId="6FE46B63" w14:textId="77777777" w:rsidR="001C772E" w:rsidRPr="001C46DA" w:rsidRDefault="001C772E" w:rsidP="001C46DA">
            <w:pPr>
              <w:pStyle w:val="TabelleStandardzelle"/>
            </w:pPr>
            <w:r w:rsidRPr="001C46DA">
              <w:t>Ein kl</w:t>
            </w:r>
            <w:r w:rsidRPr="0057331F">
              <w:t>ů</w:t>
            </w:r>
            <w:r w:rsidRPr="001C46DA">
              <w:t>ge spise.</w:t>
            </w:r>
          </w:p>
          <w:p w14:paraId="28F89E3E" w14:textId="77777777" w:rsidR="001C772E" w:rsidRPr="001C46DA" w:rsidRDefault="001C772E" w:rsidP="001C46DA">
            <w:pPr>
              <w:pStyle w:val="TabelleStandardzelle"/>
            </w:pPr>
            <w:r w:rsidRPr="001C46DA">
              <w:t>Diz ist ein kl</w:t>
            </w:r>
            <w:r w:rsidRPr="0057331F">
              <w:t>ů</w:t>
            </w:r>
            <w:r w:rsidRPr="001C46DA">
              <w:t>ge spise. ein hirn sol man nemen vnd mel vnd epfele vnd eyer vnd menge daz mit w</w:t>
            </w:r>
            <w:r w:rsidRPr="0057331F">
              <w:t>ů</w:t>
            </w:r>
            <w:r w:rsidRPr="001C46DA">
              <w:t>rtzen vnd striche es an einen spiz vnd bratez schone vnd gibz hin. daz heizzet hirne gebraten. daz selbe t</w:t>
            </w:r>
            <w:r w:rsidRPr="0057331F">
              <w:t>ů</w:t>
            </w:r>
            <w:r w:rsidRPr="001C46DA">
              <w:t>t man einer lungen, die da gesoten ist.</w:t>
            </w:r>
          </w:p>
          <w:p w14:paraId="50C8D7F6" w14:textId="77777777" w:rsidR="001C772E" w:rsidRPr="001C46DA" w:rsidRDefault="001C772E" w:rsidP="001C46DA">
            <w:pPr>
              <w:pStyle w:val="TabelleStandardzelle"/>
              <w:rPr>
                <w:rFonts w:cs="Arial"/>
                <w:lang w:val="de-CH"/>
              </w:rPr>
            </w:pPr>
          </w:p>
          <w:p w14:paraId="4411E949" w14:textId="77777777" w:rsidR="001C772E" w:rsidRPr="000B0780" w:rsidRDefault="001C772E" w:rsidP="001C46DA">
            <w:pPr>
              <w:pStyle w:val="TabelleStandardzelle"/>
              <w:rPr>
                <w:lang w:val="de-CH"/>
              </w:rPr>
            </w:pPr>
            <w:r w:rsidRPr="001C46DA">
              <w:rPr>
                <w:rFonts w:cs="Arial"/>
                <w:lang w:val="de-CH"/>
              </w:rPr>
              <w:t xml:space="preserve">Lesehilfe: </w:t>
            </w:r>
            <w:r w:rsidRPr="0057331F">
              <w:t>ů</w:t>
            </w:r>
            <w:r w:rsidRPr="001C46DA">
              <w:t>= uo; sp = s-p; z = s; v = u; ie = i-e</w:t>
            </w:r>
          </w:p>
        </w:tc>
      </w:tr>
    </w:tbl>
    <w:p w14:paraId="7B461FCF" w14:textId="77777777" w:rsidR="001C772E" w:rsidRPr="001C46DA" w:rsidRDefault="001C772E" w:rsidP="001C46DA">
      <w:pPr>
        <w:pStyle w:val="Standa"/>
      </w:pPr>
    </w:p>
    <w:p w14:paraId="4C3F3D29" w14:textId="77777777" w:rsidR="001C772E" w:rsidRPr="001C46DA" w:rsidRDefault="001C772E" w:rsidP="006E4CC2">
      <w:pPr>
        <w:pStyle w:val="Teilfrage"/>
        <w:numPr>
          <w:ilvl w:val="0"/>
          <w:numId w:val="5"/>
        </w:numPr>
      </w:pPr>
      <w:r w:rsidRPr="001C46DA">
        <w:t>Lesen Sie die Textauszüge und markieren Sie die Wörter, welche Sie verstehen können.</w:t>
      </w:r>
    </w:p>
    <w:p w14:paraId="311A3C91" w14:textId="77777777" w:rsidR="001C772E" w:rsidRPr="001C46DA" w:rsidRDefault="001C772E" w:rsidP="001C46DA">
      <w:pPr>
        <w:pStyle w:val="Teilfrage"/>
      </w:pPr>
      <w:r w:rsidRPr="001C46DA">
        <w:t>Warum können Sie diese Wörter verstehen?</w:t>
      </w:r>
    </w:p>
    <w:p w14:paraId="56924504" w14:textId="77777777" w:rsidR="001C772E" w:rsidRDefault="001C772E" w:rsidP="001C46DA">
      <w:pPr>
        <w:pStyle w:val="Teilfrage"/>
      </w:pPr>
      <w:r w:rsidRPr="001C46DA">
        <w:t>Vergleichen Sie diese Wörter mit dem Standarddeutschen: Lassen sie sich in Gruppen einteilen? (Z. B. identisch, unterschiedliche Schreibung, unterschiedliche Lautung …)</w:t>
      </w:r>
    </w:p>
    <w:p w14:paraId="446E8916" w14:textId="77777777" w:rsidR="001C772E" w:rsidRPr="001C46DA" w:rsidRDefault="001C772E" w:rsidP="001C46DA">
      <w:pPr>
        <w:pStyle w:val="Standa"/>
      </w:pPr>
    </w:p>
    <w:p w14:paraId="5F8DFAA4" w14:textId="0B20607B" w:rsidR="001C772E" w:rsidRPr="0057331F" w:rsidRDefault="001C772E" w:rsidP="001C46DA">
      <w:pPr>
        <w:pStyle w:val="Frage"/>
        <w:rPr>
          <w:rStyle w:val="Herausst"/>
          <w:i w:val="0"/>
        </w:rPr>
      </w:pPr>
      <w:r w:rsidRPr="001C46DA">
        <w:t xml:space="preserve">Erarbeiten Sie sich mit Hilfe des Glossars des </w:t>
      </w:r>
      <w:r w:rsidR="006E4CC2" w:rsidRPr="0057331F">
        <w:rPr>
          <w:i/>
        </w:rPr>
        <w:t>Kleinen Sprachatlas der deutschen Schweiz</w:t>
      </w:r>
      <w:r w:rsidRPr="00EB20AD">
        <w:t>, was mit „Diphthongierung“</w:t>
      </w:r>
      <w:r w:rsidRPr="0057331F">
        <w:rPr>
          <w:lang w:val="de-CH"/>
        </w:rPr>
        <w:t xml:space="preserve"> (S</w:t>
      </w:r>
      <w:r w:rsidR="00EB20AD" w:rsidRPr="0057331F">
        <w:rPr>
          <w:lang w:val="de-CH"/>
        </w:rPr>
        <w:t>. 349</w:t>
      </w:r>
      <w:r w:rsidRPr="0057331F">
        <w:rPr>
          <w:lang w:val="de-CH"/>
        </w:rPr>
        <w:t>) und „Monophthongierung“ (S. </w:t>
      </w:r>
      <w:r w:rsidR="00EB20AD" w:rsidRPr="0057331F">
        <w:rPr>
          <w:lang w:val="de-CH"/>
        </w:rPr>
        <w:t>352</w:t>
      </w:r>
      <w:r w:rsidRPr="0057331F">
        <w:rPr>
          <w:lang w:val="de-CH"/>
        </w:rPr>
        <w:t xml:space="preserve">) gemeint ist. </w:t>
      </w:r>
    </w:p>
    <w:p w14:paraId="64D543C3" w14:textId="77777777" w:rsidR="001C772E" w:rsidRPr="001C46DA" w:rsidRDefault="001C772E" w:rsidP="006E4CC2">
      <w:pPr>
        <w:pStyle w:val="Teilfrage"/>
        <w:numPr>
          <w:ilvl w:val="0"/>
          <w:numId w:val="6"/>
        </w:numPr>
        <w:rPr>
          <w:lang w:val="de-CH"/>
        </w:rPr>
      </w:pPr>
      <w:r w:rsidRPr="001C46DA">
        <w:rPr>
          <w:lang w:val="de-CH"/>
        </w:rPr>
        <w:t>Welche Wörter von Aufgabe 1 lassen sich in ihrem Wandel zum Standarddeutschen mit dem Phänomen der Diphthongierung oder der Monophthongierung erklären?</w:t>
      </w:r>
    </w:p>
    <w:p w14:paraId="6495760A" w14:textId="77777777" w:rsidR="001C772E" w:rsidRDefault="001C772E" w:rsidP="001C46DA">
      <w:pPr>
        <w:pStyle w:val="Teilfrage"/>
        <w:rPr>
          <w:lang w:val="de-CH"/>
        </w:rPr>
      </w:pPr>
      <w:r>
        <w:rPr>
          <w:lang w:val="de-CH"/>
        </w:rPr>
        <w:t>Wie lautet wohl der s</w:t>
      </w:r>
      <w:r w:rsidRPr="00F83D8D">
        <w:rPr>
          <w:lang w:val="de-CH"/>
        </w:rPr>
        <w:t xml:space="preserve">tandarddeutsche Satz </w:t>
      </w:r>
      <w:r w:rsidRPr="009E7926">
        <w:rPr>
          <w:rStyle w:val="Herausst"/>
        </w:rPr>
        <w:t>Mein (neues) Haus ist gut</w:t>
      </w:r>
      <w:r>
        <w:rPr>
          <w:lang w:val="de-CH"/>
        </w:rPr>
        <w:t xml:space="preserve"> a</w:t>
      </w:r>
      <w:r w:rsidRPr="00F83D8D">
        <w:rPr>
          <w:lang w:val="de-CH"/>
        </w:rPr>
        <w:t xml:space="preserve">uf </w:t>
      </w:r>
      <w:r>
        <w:rPr>
          <w:lang w:val="de-CH"/>
        </w:rPr>
        <w:t xml:space="preserve">Mittelhochdeutsch und auf </w:t>
      </w:r>
      <w:r w:rsidRPr="00F83D8D">
        <w:rPr>
          <w:lang w:val="de-CH"/>
        </w:rPr>
        <w:t>Alemannisch?</w:t>
      </w:r>
    </w:p>
    <w:p w14:paraId="54DE548B" w14:textId="77777777" w:rsidR="001C772E" w:rsidRPr="00F83D8D" w:rsidRDefault="001C772E" w:rsidP="001C46DA">
      <w:pPr>
        <w:pStyle w:val="Standa"/>
        <w:rPr>
          <w:lang w:val="de-CH"/>
        </w:rPr>
      </w:pPr>
    </w:p>
    <w:p w14:paraId="705E3C73" w14:textId="6EC599C8" w:rsidR="001C772E" w:rsidRPr="00F83D8D" w:rsidRDefault="001C772E" w:rsidP="001C46DA">
      <w:pPr>
        <w:pStyle w:val="Frage"/>
        <w:rPr>
          <w:lang w:val="de-CH"/>
        </w:rPr>
      </w:pPr>
      <w:r>
        <w:rPr>
          <w:lang w:val="de-CH"/>
        </w:rPr>
        <w:t xml:space="preserve">Karte 88 </w:t>
      </w:r>
      <w:r w:rsidRPr="009E7926">
        <w:rPr>
          <w:rStyle w:val="Herausst"/>
        </w:rPr>
        <w:t>Mäuse</w:t>
      </w:r>
      <w:r w:rsidRPr="00F83D8D">
        <w:rPr>
          <w:lang w:val="de-CH"/>
        </w:rPr>
        <w:t xml:space="preserve"> inkl. Kommentar</w:t>
      </w:r>
      <w:r w:rsidR="00621451">
        <w:rPr>
          <w:lang w:val="de-CH"/>
        </w:rPr>
        <w:t xml:space="preserve"> im </w:t>
      </w:r>
      <w:r w:rsidR="00621451" w:rsidRPr="008B2EC6">
        <w:rPr>
          <w:i/>
          <w:lang w:val="de-CH"/>
        </w:rPr>
        <w:t>Kleinen Sprachatlas der deutschen Schweiz</w:t>
      </w:r>
    </w:p>
    <w:p w14:paraId="6A41ED74" w14:textId="77777777" w:rsidR="001C772E" w:rsidRPr="001C46DA" w:rsidRDefault="001C772E" w:rsidP="006E4CC2">
      <w:pPr>
        <w:pStyle w:val="Teilfrage"/>
        <w:numPr>
          <w:ilvl w:val="0"/>
          <w:numId w:val="7"/>
        </w:numPr>
        <w:rPr>
          <w:lang w:val="de-CH"/>
        </w:rPr>
      </w:pPr>
      <w:r w:rsidRPr="001C46DA">
        <w:rPr>
          <w:lang w:val="de-CH"/>
        </w:rPr>
        <w:t>Studieren Sie die Karte und lesen Sie den dazugehörenden Kartenkommentar aufmerksam durch.</w:t>
      </w:r>
    </w:p>
    <w:p w14:paraId="7E3F67B5" w14:textId="77777777" w:rsidR="001C772E" w:rsidRDefault="001C772E" w:rsidP="001C46DA">
      <w:pPr>
        <w:pStyle w:val="Teilfrage"/>
        <w:rPr>
          <w:lang w:val="de-CH"/>
        </w:rPr>
      </w:pPr>
      <w:r w:rsidRPr="00F83D8D">
        <w:rPr>
          <w:lang w:val="de-CH"/>
        </w:rPr>
        <w:t xml:space="preserve">Was versteht man unter </w:t>
      </w:r>
      <w:r w:rsidRPr="009E7926">
        <w:rPr>
          <w:rStyle w:val="Herausst"/>
        </w:rPr>
        <w:t>Entrundung</w:t>
      </w:r>
      <w:r w:rsidRPr="00F83D8D">
        <w:rPr>
          <w:lang w:val="de-CH"/>
        </w:rPr>
        <w:t xml:space="preserve">? </w:t>
      </w:r>
    </w:p>
    <w:p w14:paraId="617A9286" w14:textId="77777777" w:rsidR="001C772E" w:rsidRDefault="001C772E" w:rsidP="001C46DA">
      <w:pPr>
        <w:pStyle w:val="Teilfrage"/>
        <w:rPr>
          <w:lang w:val="de-CH"/>
        </w:rPr>
      </w:pPr>
      <w:r w:rsidRPr="00F83D8D">
        <w:rPr>
          <w:lang w:val="de-CH"/>
        </w:rPr>
        <w:t>Warum haben sich die beiden Sonderlautungen „Meis“ und „Muis“ (in Nidwalden u</w:t>
      </w:r>
      <w:r>
        <w:rPr>
          <w:lang w:val="de-CH"/>
        </w:rPr>
        <w:t>nd Engel</w:t>
      </w:r>
      <w:r>
        <w:rPr>
          <w:lang w:val="de-CH"/>
        </w:rPr>
        <w:softHyphen/>
        <w:t>berg) wohl nicht weiter</w:t>
      </w:r>
      <w:r w:rsidRPr="00F83D8D">
        <w:rPr>
          <w:lang w:val="de-CH"/>
        </w:rPr>
        <w:t>verbreitet?</w:t>
      </w:r>
    </w:p>
    <w:p w14:paraId="3653FD9D" w14:textId="77777777" w:rsidR="001C772E" w:rsidRDefault="001C772E" w:rsidP="001C46DA">
      <w:pPr>
        <w:pStyle w:val="Standa"/>
        <w:rPr>
          <w:lang w:val="de-CH"/>
        </w:rPr>
      </w:pPr>
    </w:p>
    <w:p w14:paraId="4F354F32" w14:textId="43B19093" w:rsidR="001C772E" w:rsidRPr="00F83D8D" w:rsidRDefault="001C772E" w:rsidP="001C46DA">
      <w:pPr>
        <w:pStyle w:val="Frage"/>
        <w:rPr>
          <w:lang w:val="de-CH"/>
        </w:rPr>
      </w:pPr>
      <w:r>
        <w:rPr>
          <w:lang w:val="de-CH"/>
        </w:rPr>
        <w:t xml:space="preserve">Karte 87 </w:t>
      </w:r>
      <w:r w:rsidRPr="009E7926">
        <w:rPr>
          <w:rStyle w:val="Herausst"/>
        </w:rPr>
        <w:t>schneien</w:t>
      </w:r>
      <w:r w:rsidRPr="00F83D8D">
        <w:rPr>
          <w:lang w:val="de-CH"/>
        </w:rPr>
        <w:t xml:space="preserve"> inkl. Kommentar</w:t>
      </w:r>
      <w:r w:rsidR="00621451">
        <w:rPr>
          <w:lang w:val="de-CH"/>
        </w:rPr>
        <w:t xml:space="preserve"> im </w:t>
      </w:r>
      <w:r w:rsidR="00621451" w:rsidRPr="008B2EC6">
        <w:rPr>
          <w:i/>
          <w:lang w:val="de-CH"/>
        </w:rPr>
        <w:t>Kleinen Sprachatlas der deutschen Schweiz</w:t>
      </w:r>
    </w:p>
    <w:p w14:paraId="4B2BFEDD" w14:textId="77777777" w:rsidR="001C772E" w:rsidRPr="001C46DA" w:rsidRDefault="001C772E" w:rsidP="006E4CC2">
      <w:pPr>
        <w:pStyle w:val="Teilfrage"/>
        <w:numPr>
          <w:ilvl w:val="0"/>
          <w:numId w:val="8"/>
        </w:numPr>
        <w:rPr>
          <w:lang w:val="de-CH"/>
        </w:rPr>
      </w:pPr>
      <w:r w:rsidRPr="001C46DA">
        <w:rPr>
          <w:lang w:val="de-CH"/>
        </w:rPr>
        <w:t>Studieren Sie die Karte und lesen Sie den dazugehörenden Kartenkommentar aufmerksam durch.</w:t>
      </w:r>
    </w:p>
    <w:p w14:paraId="71DD4BFC" w14:textId="77777777" w:rsidR="001C772E" w:rsidRDefault="001C772E" w:rsidP="001C46DA">
      <w:pPr>
        <w:pStyle w:val="Teilfrage"/>
        <w:rPr>
          <w:lang w:val="de-CH"/>
        </w:rPr>
      </w:pPr>
      <w:r w:rsidRPr="00F83D8D">
        <w:rPr>
          <w:lang w:val="de-CH"/>
        </w:rPr>
        <w:t xml:space="preserve">Beschreiben Sie in eigenen Worten, was man unter </w:t>
      </w:r>
      <w:r w:rsidRPr="009E7926">
        <w:rPr>
          <w:rStyle w:val="Herausst"/>
        </w:rPr>
        <w:t>Hiatus-Stellung</w:t>
      </w:r>
      <w:r w:rsidRPr="00F83D8D">
        <w:rPr>
          <w:lang w:val="de-CH"/>
        </w:rPr>
        <w:t xml:space="preserve"> versteht.</w:t>
      </w:r>
    </w:p>
    <w:p w14:paraId="51B8EB5F" w14:textId="5BB8B2E6" w:rsidR="001C772E" w:rsidRDefault="0049676D" w:rsidP="001C46DA">
      <w:pPr>
        <w:pStyle w:val="Teilfrage"/>
        <w:rPr>
          <w:lang w:val="de-CH"/>
        </w:rPr>
      </w:pPr>
      <w:r>
        <w:rPr>
          <w:lang w:val="de-CH"/>
        </w:rPr>
        <w:lastRenderedPageBreak/>
        <w:t>D</w:t>
      </w:r>
      <w:r w:rsidR="001C772E">
        <w:rPr>
          <w:lang w:val="de-CH"/>
        </w:rPr>
        <w:t>ie Grenze zwischen „schneie/</w:t>
      </w:r>
      <w:r w:rsidR="001C772E" w:rsidRPr="00F83D8D">
        <w:rPr>
          <w:lang w:val="de-CH"/>
        </w:rPr>
        <w:t xml:space="preserve">schniie“ </w:t>
      </w:r>
      <w:r>
        <w:rPr>
          <w:lang w:val="de-CH"/>
        </w:rPr>
        <w:t xml:space="preserve">ist </w:t>
      </w:r>
      <w:r w:rsidR="001C772E" w:rsidRPr="00F83D8D">
        <w:rPr>
          <w:lang w:val="de-CH"/>
        </w:rPr>
        <w:t>für die Dialekteinteilung wichtig</w:t>
      </w:r>
      <w:r>
        <w:rPr>
          <w:lang w:val="de-CH"/>
        </w:rPr>
        <w:t>. Welche Unterteilung wird damit vorgenommen</w:t>
      </w:r>
      <w:r w:rsidR="001C772E" w:rsidRPr="00F83D8D">
        <w:rPr>
          <w:lang w:val="de-CH"/>
        </w:rPr>
        <w:t>?</w:t>
      </w:r>
    </w:p>
    <w:p w14:paraId="3E2A79D9" w14:textId="20F5A224" w:rsidR="001C772E" w:rsidRDefault="00187BE5" w:rsidP="001C46DA">
      <w:pPr>
        <w:pStyle w:val="Teilfrage"/>
        <w:rPr>
          <w:lang w:val="de-CH"/>
        </w:rPr>
      </w:pPr>
      <w:r>
        <w:rPr>
          <w:lang w:val="de-CH"/>
        </w:rPr>
        <w:t>Warum entspricht dem</w:t>
      </w:r>
      <w:r w:rsidR="001C772E">
        <w:rPr>
          <w:lang w:val="de-CH"/>
        </w:rPr>
        <w:t xml:space="preserve"> s</w:t>
      </w:r>
      <w:r w:rsidR="001C772E" w:rsidRPr="00F83D8D">
        <w:rPr>
          <w:lang w:val="de-CH"/>
        </w:rPr>
        <w:t>tandarddeutsche</w:t>
      </w:r>
      <w:r>
        <w:rPr>
          <w:lang w:val="de-CH"/>
        </w:rPr>
        <w:t>n</w:t>
      </w:r>
      <w:r w:rsidR="001C772E" w:rsidRPr="00F83D8D">
        <w:rPr>
          <w:lang w:val="de-CH"/>
        </w:rPr>
        <w:t xml:space="preserve"> Wort „neu“ nicht (überall in der Schweiz) „nü(w)/ni(w)“, sondern „neu“? (Siehe auch Aufgabe 2) </w:t>
      </w:r>
    </w:p>
    <w:p w14:paraId="7E91479B" w14:textId="77777777" w:rsidR="001C772E" w:rsidRDefault="001C772E" w:rsidP="001C46DA">
      <w:pPr>
        <w:pStyle w:val="Standa"/>
        <w:rPr>
          <w:lang w:val="de-CH"/>
        </w:rPr>
      </w:pPr>
    </w:p>
    <w:p w14:paraId="2674F3FB" w14:textId="7026E0E0" w:rsidR="001C772E" w:rsidRPr="00F83D8D" w:rsidRDefault="001C772E" w:rsidP="001C46DA">
      <w:pPr>
        <w:pStyle w:val="Frage"/>
        <w:rPr>
          <w:lang w:val="de-CH"/>
        </w:rPr>
      </w:pPr>
      <w:r w:rsidRPr="00F83D8D">
        <w:rPr>
          <w:lang w:val="de-CH"/>
        </w:rPr>
        <w:t>Karte 89</w:t>
      </w:r>
      <w:r>
        <w:rPr>
          <w:lang w:val="de-CH"/>
        </w:rPr>
        <w:t xml:space="preserve"> </w:t>
      </w:r>
      <w:r w:rsidRPr="009E7926">
        <w:rPr>
          <w:rStyle w:val="Herausst"/>
        </w:rPr>
        <w:t>Geiss</w:t>
      </w:r>
      <w:r>
        <w:rPr>
          <w:lang w:val="de-CH"/>
        </w:rPr>
        <w:t xml:space="preserve"> inkl. Kommentar</w:t>
      </w:r>
      <w:r w:rsidR="00B76602">
        <w:rPr>
          <w:lang w:val="de-CH"/>
        </w:rPr>
        <w:t xml:space="preserve"> im </w:t>
      </w:r>
      <w:r w:rsidR="00B76602" w:rsidRPr="008B2EC6">
        <w:rPr>
          <w:i/>
          <w:lang w:val="de-CH"/>
        </w:rPr>
        <w:t>Kleinen Sprachatlas der deutschen Schweiz</w:t>
      </w:r>
    </w:p>
    <w:p w14:paraId="6FC0A299" w14:textId="77777777" w:rsidR="001C772E" w:rsidRPr="001C46DA" w:rsidRDefault="001C772E" w:rsidP="006E4CC2">
      <w:pPr>
        <w:pStyle w:val="Teilfrage"/>
        <w:numPr>
          <w:ilvl w:val="0"/>
          <w:numId w:val="9"/>
        </w:numPr>
        <w:rPr>
          <w:lang w:val="de-CH"/>
        </w:rPr>
      </w:pPr>
      <w:r w:rsidRPr="001C46DA">
        <w:rPr>
          <w:lang w:val="de-CH"/>
        </w:rPr>
        <w:t>Studieren Sie die Karte und lesen Sie den dazugehörenden Kartenkommentar aufmerksam durch.</w:t>
      </w:r>
    </w:p>
    <w:p w14:paraId="4C2AAD2F" w14:textId="77777777" w:rsidR="001C772E" w:rsidRDefault="001C772E" w:rsidP="001C46DA">
      <w:pPr>
        <w:pStyle w:val="Teilfrage"/>
        <w:rPr>
          <w:lang w:val="de-CH"/>
        </w:rPr>
      </w:pPr>
      <w:r w:rsidRPr="00F83D8D">
        <w:rPr>
          <w:lang w:val="de-CH"/>
        </w:rPr>
        <w:t xml:space="preserve">Wie sind die zwei unterschiedlichen Schreibweisen von </w:t>
      </w:r>
      <w:r w:rsidRPr="009E7926">
        <w:rPr>
          <w:rStyle w:val="Herausst"/>
        </w:rPr>
        <w:t>Geiss</w:t>
      </w:r>
      <w:r w:rsidRPr="00F83D8D">
        <w:rPr>
          <w:lang w:val="de-CH"/>
        </w:rPr>
        <w:t xml:space="preserve"> („Gäiss“, „Geiss“) zu deuten? Oder: Was versteht man unter einem </w:t>
      </w:r>
      <w:r w:rsidRPr="009E7926">
        <w:rPr>
          <w:rStyle w:val="Herausst"/>
        </w:rPr>
        <w:t>geschlossenen/offenen</w:t>
      </w:r>
      <w:r w:rsidRPr="00F83D8D">
        <w:rPr>
          <w:lang w:val="de-CH"/>
        </w:rPr>
        <w:t xml:space="preserve"> </w:t>
      </w:r>
      <w:r w:rsidRPr="009E7926">
        <w:rPr>
          <w:rStyle w:val="Herausst"/>
        </w:rPr>
        <w:t>ei</w:t>
      </w:r>
      <w:r w:rsidRPr="00F83D8D">
        <w:rPr>
          <w:lang w:val="de-CH"/>
        </w:rPr>
        <w:t>-Diphthong?</w:t>
      </w:r>
    </w:p>
    <w:p w14:paraId="1C42C99B" w14:textId="77777777" w:rsidR="001C772E" w:rsidRDefault="001C772E" w:rsidP="001C46DA">
      <w:pPr>
        <w:pStyle w:val="berschri6"/>
        <w:rPr>
          <w:sz w:val="22"/>
          <w:lang w:val="de-CH"/>
        </w:rPr>
        <w:sectPr w:rsidR="001C772E" w:rsidSect="0057331F">
          <w:headerReference w:type="default" r:id="rId8"/>
          <w:footerReference w:type="even" r:id="rId9"/>
          <w:footerReference w:type="default" r:id="rId10"/>
          <w:headerReference w:type="first" r:id="rId11"/>
          <w:pgSz w:w="11900" w:h="16840"/>
          <w:pgMar w:top="1417" w:right="1417" w:bottom="1134" w:left="1418" w:header="708" w:footer="708" w:gutter="0"/>
          <w:pgNumType w:start="1"/>
          <w:cols w:space="708"/>
        </w:sectPr>
      </w:pPr>
    </w:p>
    <w:p w14:paraId="493CF781" w14:textId="77777777" w:rsidR="001C772E" w:rsidRPr="008A5382" w:rsidRDefault="001C772E" w:rsidP="001C46DA">
      <w:pPr>
        <w:pStyle w:val="berschri6"/>
      </w:pPr>
      <w:r w:rsidRPr="008A5382">
        <w:lastRenderedPageBreak/>
        <w:t>Hinweise für die Lehrperson</w:t>
      </w:r>
    </w:p>
    <w:p w14:paraId="42EFF28B" w14:textId="77777777" w:rsidR="001C772E" w:rsidRPr="008A5382" w:rsidRDefault="001C772E" w:rsidP="009E7926">
      <w:pPr>
        <w:pStyle w:val="Standa"/>
        <w:rPr>
          <w:sz w:val="22"/>
        </w:rPr>
      </w:pPr>
    </w:p>
    <w:p w14:paraId="0A38A0CE" w14:textId="77777777" w:rsidR="001C772E" w:rsidRPr="00915BBE" w:rsidRDefault="001C772E" w:rsidP="001C46DA">
      <w:pPr>
        <w:pStyle w:val="Standa"/>
        <w:rPr>
          <w:lang w:val="de-CH"/>
        </w:rPr>
      </w:pPr>
      <w:r w:rsidRPr="00915BBE">
        <w:rPr>
          <w:lang w:val="de-CH"/>
        </w:rPr>
        <w:t xml:space="preserve">Der Fokus dieser Unterrichtseinheit liegt auf der fehlenden </w:t>
      </w:r>
      <w:r>
        <w:rPr>
          <w:lang w:val="de-CH"/>
        </w:rPr>
        <w:t xml:space="preserve">neuhochdeutschen </w:t>
      </w:r>
      <w:r w:rsidRPr="00915BBE">
        <w:rPr>
          <w:lang w:val="de-CH"/>
        </w:rPr>
        <w:t>Diphthon</w:t>
      </w:r>
      <w:r>
        <w:rPr>
          <w:lang w:val="de-CH"/>
        </w:rPr>
        <w:softHyphen/>
      </w:r>
      <w:r w:rsidRPr="00915BBE">
        <w:rPr>
          <w:lang w:val="de-CH"/>
        </w:rPr>
        <w:t>gierung und Monophthongierung im Schweizerdeutsch</w:t>
      </w:r>
      <w:r>
        <w:rPr>
          <w:lang w:val="de-CH"/>
        </w:rPr>
        <w:t>en</w:t>
      </w:r>
      <w:r w:rsidRPr="00915BBE">
        <w:rPr>
          <w:lang w:val="de-CH"/>
        </w:rPr>
        <w:t>. Dabei handelt es sich um Laut</w:t>
      </w:r>
      <w:r>
        <w:rPr>
          <w:lang w:val="de-CH"/>
        </w:rPr>
        <w:softHyphen/>
      </w:r>
      <w:r w:rsidRPr="00915BBE">
        <w:rPr>
          <w:lang w:val="de-CH"/>
        </w:rPr>
        <w:t xml:space="preserve">entwicklungen, die beginnend im 12. Jahrhundert die meisten deutschen Dialekte erfasst haben. </w:t>
      </w:r>
    </w:p>
    <w:p w14:paraId="397DBE4D" w14:textId="49ADD818" w:rsidR="001C772E" w:rsidRPr="002E7B0A" w:rsidRDefault="001C772E" w:rsidP="001C46DA">
      <w:pPr>
        <w:pStyle w:val="Standa"/>
        <w:rPr>
          <w:lang w:val="de-CH"/>
        </w:rPr>
      </w:pPr>
      <w:r w:rsidRPr="00915BBE">
        <w:rPr>
          <w:lang w:val="de-CH"/>
        </w:rPr>
        <w:t>Die Lautung des Standarddeutsch</w:t>
      </w:r>
      <w:r>
        <w:rPr>
          <w:lang w:val="de-CH"/>
        </w:rPr>
        <w:t>en</w:t>
      </w:r>
      <w:r w:rsidRPr="00915BBE">
        <w:rPr>
          <w:lang w:val="de-CH"/>
        </w:rPr>
        <w:t>, das sich ab dem hohen Mittelalter in einer Art Ausgleichspro</w:t>
      </w:r>
      <w:r>
        <w:rPr>
          <w:lang w:val="de-CH"/>
        </w:rPr>
        <w:softHyphen/>
      </w:r>
      <w:r w:rsidRPr="00915BBE">
        <w:rPr>
          <w:lang w:val="de-CH"/>
        </w:rPr>
        <w:t xml:space="preserve">zess zwischen den dialektal beeinflussten Schreibsprachen herausgebildet hat, basiert auf ostmitteldeutscher Lautung. Die ostmitteldeutschen Dialekte haben die </w:t>
      </w:r>
      <w:r w:rsidR="0059378F">
        <w:rPr>
          <w:lang w:val="de-CH"/>
        </w:rPr>
        <w:t>neuhochdeutsche</w:t>
      </w:r>
      <w:r>
        <w:rPr>
          <w:lang w:val="de-CH"/>
        </w:rPr>
        <w:t xml:space="preserve"> </w:t>
      </w:r>
      <w:r w:rsidRPr="00915BBE">
        <w:rPr>
          <w:lang w:val="de-CH"/>
        </w:rPr>
        <w:t>Diphthon</w:t>
      </w:r>
      <w:r>
        <w:rPr>
          <w:lang w:val="de-CH"/>
        </w:rPr>
        <w:softHyphen/>
      </w:r>
      <w:r w:rsidRPr="00915BBE">
        <w:rPr>
          <w:lang w:val="de-CH"/>
        </w:rPr>
        <w:t>gierung und Monophthongierung mitge</w:t>
      </w:r>
      <w:r>
        <w:rPr>
          <w:lang w:val="de-CH"/>
        </w:rPr>
        <w:softHyphen/>
      </w:r>
      <w:r w:rsidRPr="00915BBE">
        <w:rPr>
          <w:lang w:val="de-CH"/>
        </w:rPr>
        <w:t>macht – deshalb heisst es eben im Standarddeut</w:t>
      </w:r>
      <w:r>
        <w:rPr>
          <w:lang w:val="de-CH"/>
        </w:rPr>
        <w:softHyphen/>
      </w:r>
      <w:r w:rsidRPr="00915BBE">
        <w:rPr>
          <w:lang w:val="de-CH"/>
        </w:rPr>
        <w:t>sch</w:t>
      </w:r>
      <w:r>
        <w:rPr>
          <w:lang w:val="de-CH"/>
        </w:rPr>
        <w:t>en</w:t>
      </w:r>
      <w:r w:rsidRPr="00915BBE">
        <w:rPr>
          <w:lang w:val="de-CH"/>
        </w:rPr>
        <w:t xml:space="preserve"> </w:t>
      </w:r>
      <w:r w:rsidRPr="009E7926">
        <w:rPr>
          <w:rStyle w:val="Herausst"/>
        </w:rPr>
        <w:t>Haus</w:t>
      </w:r>
      <w:r w:rsidRPr="00915BBE">
        <w:rPr>
          <w:lang w:val="de-CH"/>
        </w:rPr>
        <w:t xml:space="preserve"> und </w:t>
      </w:r>
      <w:r w:rsidRPr="009E7926">
        <w:rPr>
          <w:rStyle w:val="Herausst"/>
        </w:rPr>
        <w:t>Freund</w:t>
      </w:r>
      <w:r>
        <w:rPr>
          <w:lang w:val="de-CH"/>
        </w:rPr>
        <w:t>. Gleich geartete U</w:t>
      </w:r>
      <w:r w:rsidRPr="00915BBE">
        <w:rPr>
          <w:lang w:val="de-CH"/>
        </w:rPr>
        <w:t xml:space="preserve">nterschiede lassen sich anhand der (unterschiedlich durchgeführten) </w:t>
      </w:r>
      <w:r>
        <w:rPr>
          <w:lang w:val="de-CH"/>
        </w:rPr>
        <w:t>a</w:t>
      </w:r>
      <w:r w:rsidRPr="00915BBE">
        <w:rPr>
          <w:lang w:val="de-CH"/>
        </w:rPr>
        <w:t>lthochdeutschen Lautverschiebung feststellen: In mittel</w:t>
      </w:r>
      <w:r>
        <w:rPr>
          <w:lang w:val="de-CH"/>
        </w:rPr>
        <w:softHyphen/>
      </w:r>
      <w:r w:rsidRPr="00915BBE">
        <w:rPr>
          <w:lang w:val="de-CH"/>
        </w:rPr>
        <w:t>deut</w:t>
      </w:r>
      <w:r>
        <w:rPr>
          <w:lang w:val="de-CH"/>
        </w:rPr>
        <w:softHyphen/>
      </w:r>
      <w:r w:rsidRPr="00915BBE">
        <w:rPr>
          <w:lang w:val="de-CH"/>
        </w:rPr>
        <w:t xml:space="preserve">schen Dialekten wurde </w:t>
      </w:r>
      <w:r w:rsidRPr="009E7926">
        <w:rPr>
          <w:rStyle w:val="Herausst"/>
        </w:rPr>
        <w:t>k</w:t>
      </w:r>
      <w:r w:rsidRPr="00915BBE">
        <w:rPr>
          <w:rFonts w:eastAsia="ＭＳ 明朝" w:cs="Verdana"/>
          <w:lang w:eastAsia="ja-JP"/>
        </w:rPr>
        <w:t xml:space="preserve"> nur nach Vokal, nicht aber im Anlaut/nach bestimmtem Konsonant verschoben, deshalb heisst es standarddeutsch </w:t>
      </w:r>
      <w:r w:rsidRPr="009E7926">
        <w:rPr>
          <w:rStyle w:val="Herausst"/>
        </w:rPr>
        <w:t>Kuchen</w:t>
      </w:r>
      <w:r w:rsidRPr="00915BBE">
        <w:rPr>
          <w:rFonts w:eastAsia="ＭＳ 明朝" w:cs="Verdana"/>
          <w:lang w:eastAsia="ja-JP"/>
        </w:rPr>
        <w:t xml:space="preserve">, schweizerdeutsch aber </w:t>
      </w:r>
      <w:r w:rsidRPr="009E7926">
        <w:rPr>
          <w:rStyle w:val="Herausst"/>
        </w:rPr>
        <w:t>Chueche</w:t>
      </w:r>
      <w:r w:rsidRPr="00915BBE">
        <w:rPr>
          <w:rFonts w:eastAsia="ＭＳ 明朝" w:cs="Verdana"/>
          <w:lang w:eastAsia="ja-JP"/>
        </w:rPr>
        <w:t xml:space="preserve"> (vgl. engl. </w:t>
      </w:r>
      <w:r w:rsidRPr="009E7926">
        <w:rPr>
          <w:rStyle w:val="Herausst"/>
        </w:rPr>
        <w:t>cake</w:t>
      </w:r>
      <w:r>
        <w:rPr>
          <w:rFonts w:eastAsia="ＭＳ 明朝" w:cs="Verdana"/>
          <w:lang w:eastAsia="ja-JP"/>
        </w:rPr>
        <w:t>).</w:t>
      </w:r>
      <w:r w:rsidRPr="008514FA">
        <w:rPr>
          <w:vertAlign w:val="superscript"/>
        </w:rPr>
        <w:footnoteReference w:id="1"/>
      </w:r>
    </w:p>
    <w:p w14:paraId="27FA640B" w14:textId="5A4E57E0" w:rsidR="001C772E" w:rsidRPr="00915BBE" w:rsidRDefault="001C772E" w:rsidP="001C46DA">
      <w:pPr>
        <w:pStyle w:val="Standa"/>
        <w:rPr>
          <w:lang w:val="de-CH"/>
        </w:rPr>
      </w:pPr>
      <w:r>
        <w:rPr>
          <w:rFonts w:eastAsia="ＭＳ 明朝" w:cs="Verdana"/>
          <w:lang w:eastAsia="ja-JP"/>
        </w:rPr>
        <w:t>Zu Lautveränderungen im Allgemeinen und dem Vergleich des Schweizerdeutsch</w:t>
      </w:r>
      <w:r w:rsidR="00740BDB">
        <w:rPr>
          <w:rFonts w:eastAsia="ＭＳ 明朝" w:cs="Verdana"/>
          <w:lang w:eastAsia="ja-JP"/>
        </w:rPr>
        <w:t xml:space="preserve">en mit dem </w:t>
      </w:r>
      <w:r w:rsidR="00740BDB" w:rsidRPr="005D1C97">
        <w:rPr>
          <w:rFonts w:eastAsia="ＭＳ 明朝" w:cs="Verdana"/>
          <w:lang w:eastAsia="ja-JP"/>
        </w:rPr>
        <w:t>Mittelhoch</w:t>
      </w:r>
      <w:r w:rsidR="00740BDB" w:rsidRPr="005D1C97">
        <w:rPr>
          <w:rFonts w:eastAsia="ＭＳ 明朝" w:cs="Verdana"/>
          <w:lang w:eastAsia="ja-JP"/>
        </w:rPr>
        <w:softHyphen/>
        <w:t>deutschen siehe</w:t>
      </w:r>
      <w:r w:rsidRPr="005D1C97">
        <w:rPr>
          <w:rFonts w:eastAsia="ＭＳ 明朝" w:cs="Verdana"/>
          <w:lang w:eastAsia="ja-JP"/>
        </w:rPr>
        <w:t xml:space="preserve"> Einführung Laute und Formen KSDS S. </w:t>
      </w:r>
      <w:r w:rsidR="005D1C97" w:rsidRPr="005D1C97">
        <w:rPr>
          <w:rFonts w:eastAsia="ＭＳ 明朝" w:cs="Verdana"/>
          <w:lang w:eastAsia="ja-JP"/>
        </w:rPr>
        <w:t>216</w:t>
      </w:r>
      <w:r w:rsidRPr="005D1C97">
        <w:rPr>
          <w:rFonts w:eastAsia="ＭＳ 明朝" w:cs="Verdana"/>
          <w:lang w:eastAsia="ja-JP"/>
        </w:rPr>
        <w:t>f.</w:t>
      </w:r>
    </w:p>
    <w:p w14:paraId="4BDCCC31" w14:textId="77777777" w:rsidR="001C772E" w:rsidRDefault="001C772E" w:rsidP="001C46DA">
      <w:pPr>
        <w:pStyle w:val="Standa"/>
        <w:rPr>
          <w:lang w:val="de-CH"/>
        </w:rPr>
      </w:pPr>
    </w:p>
    <w:p w14:paraId="7092579A" w14:textId="77777777" w:rsidR="001C772E" w:rsidRDefault="001C772E" w:rsidP="001C46DA">
      <w:pPr>
        <w:pStyle w:val="Standa"/>
        <w:rPr>
          <w:lang w:val="de-CH"/>
        </w:rPr>
      </w:pPr>
      <w:r>
        <w:rPr>
          <w:lang w:val="de-CH"/>
        </w:rPr>
        <w:t>Zum E</w:t>
      </w:r>
      <w:r w:rsidRPr="00A35660">
        <w:rPr>
          <w:lang w:val="de-CH"/>
        </w:rPr>
        <w:t xml:space="preserve">instieg </w:t>
      </w:r>
      <w:r>
        <w:rPr>
          <w:lang w:val="de-CH"/>
        </w:rPr>
        <w:t>können die in der Einleitung des Arbeitsblattes formulierten Fragen thematisiert werden.</w:t>
      </w:r>
    </w:p>
    <w:p w14:paraId="3937AD0D" w14:textId="77777777" w:rsidR="001C772E" w:rsidRDefault="001C772E" w:rsidP="001C46DA">
      <w:pPr>
        <w:pStyle w:val="Standa"/>
        <w:rPr>
          <w:lang w:val="de-CH"/>
        </w:rPr>
      </w:pPr>
    </w:p>
    <w:p w14:paraId="27F69A2D" w14:textId="1F78EB4C" w:rsidR="001C772E" w:rsidRDefault="001C772E" w:rsidP="001C46DA">
      <w:pPr>
        <w:pStyle w:val="Standa"/>
      </w:pPr>
      <w:r>
        <w:rPr>
          <w:lang w:val="de-CH"/>
        </w:rPr>
        <w:t xml:space="preserve">Als Abschluss bietet sich ein Auszug aus der Schnabelweidsendung vom 2.2.2012 an: Auf witzige Weise wird hier illustriert, dass die nicht durchgeführte Mono- resp. Diphthongierung ein Problem für Deutsche darstellt. </w:t>
      </w:r>
      <w:r>
        <w:rPr>
          <w:rFonts w:eastAsia="ＭＳ 明朝" w:cs="Verdana"/>
          <w:lang w:eastAsia="ja-JP"/>
        </w:rPr>
        <w:t xml:space="preserve">Judith Stadlin, </w:t>
      </w:r>
      <w:r w:rsidRPr="00B204DD">
        <w:rPr>
          <w:rFonts w:eastAsia="ＭＳ 明朝" w:cs="Verdana"/>
          <w:lang w:eastAsia="ja-JP"/>
        </w:rPr>
        <w:t xml:space="preserve">ausgebildete Theaterfrau, Autorin und Leiterin der Lesebühne </w:t>
      </w:r>
      <w:r w:rsidR="00801FD8">
        <w:rPr>
          <w:rFonts w:eastAsia="ＭＳ 明朝" w:cs="Verdana"/>
          <w:lang w:eastAsia="ja-JP"/>
        </w:rPr>
        <w:t>„</w:t>
      </w:r>
      <w:r w:rsidRPr="00B204DD">
        <w:rPr>
          <w:rFonts w:eastAsia="ＭＳ 明朝" w:cs="Verdana"/>
          <w:lang w:eastAsia="ja-JP"/>
        </w:rPr>
        <w:t>Satz und Pfeffer</w:t>
      </w:r>
      <w:r w:rsidR="00801FD8">
        <w:rPr>
          <w:rFonts w:eastAsia="ＭＳ 明朝" w:cs="Verdana"/>
          <w:lang w:eastAsia="ja-JP"/>
        </w:rPr>
        <w:t>“</w:t>
      </w:r>
      <w:r w:rsidRPr="00B204DD">
        <w:rPr>
          <w:rFonts w:eastAsia="ＭＳ 明朝" w:cs="Verdana"/>
          <w:lang w:eastAsia="ja-JP"/>
        </w:rPr>
        <w:t xml:space="preserve"> in Zug</w:t>
      </w:r>
      <w:r>
        <w:rPr>
          <w:rFonts w:eastAsia="ＭＳ 明朝" w:cs="Verdana"/>
          <w:lang w:eastAsia="ja-JP"/>
        </w:rPr>
        <w:t xml:space="preserve">, lässt ihre Figur Gerda Muriella Stierli-Fischli den deutschen Landsleuten das </w:t>
      </w:r>
      <w:r w:rsidRPr="00112476">
        <w:rPr>
          <w:rFonts w:eastAsia="ＭＳ 明朝" w:cs="Verdana"/>
          <w:lang w:eastAsia="ja-JP"/>
        </w:rPr>
        <w:t>Schweizerdeutsch</w:t>
      </w:r>
      <w:r>
        <w:rPr>
          <w:rFonts w:eastAsia="ＭＳ 明朝" w:cs="Verdana"/>
          <w:lang w:eastAsia="ja-JP"/>
        </w:rPr>
        <w:t>e</w:t>
      </w:r>
      <w:r w:rsidRPr="00112476">
        <w:rPr>
          <w:rFonts w:eastAsia="ＭＳ 明朝" w:cs="Verdana"/>
          <w:lang w:eastAsia="ja-JP"/>
        </w:rPr>
        <w:t xml:space="preserve"> erklären. </w:t>
      </w:r>
      <w:r>
        <w:rPr>
          <w:rFonts w:eastAsia="ＭＳ 明朝" w:cs="Verdana"/>
          <w:lang w:eastAsia="ja-JP"/>
        </w:rPr>
        <w:t>Gerda</w:t>
      </w:r>
      <w:r w:rsidRPr="00112476">
        <w:rPr>
          <w:rFonts w:eastAsia="ＭＳ 明朝" w:cs="Verdana"/>
          <w:lang w:eastAsia="ja-JP"/>
        </w:rPr>
        <w:t xml:space="preserve"> kommt </w:t>
      </w:r>
      <w:r>
        <w:rPr>
          <w:rFonts w:eastAsia="ＭＳ 明朝" w:cs="Verdana"/>
          <w:lang w:eastAsia="ja-JP"/>
        </w:rPr>
        <w:t xml:space="preserve">(nach Beispielen zur fehlenden Mono- und Diphthongierung, dem typischen </w:t>
      </w:r>
      <w:r w:rsidRPr="009E7926">
        <w:rPr>
          <w:rStyle w:val="Herausst"/>
        </w:rPr>
        <w:t>-li</w:t>
      </w:r>
      <w:r>
        <w:rPr>
          <w:rFonts w:eastAsia="ＭＳ 明朝" w:cs="Verdana"/>
          <w:lang w:eastAsia="ja-JP"/>
        </w:rPr>
        <w:t xml:space="preserve"> und </w:t>
      </w:r>
      <w:r w:rsidRPr="009E7926">
        <w:rPr>
          <w:rStyle w:val="Herausst"/>
        </w:rPr>
        <w:t>ch-</w:t>
      </w:r>
      <w:r>
        <w:rPr>
          <w:rFonts w:eastAsia="ＭＳ 明朝" w:cs="Verdana"/>
          <w:lang w:eastAsia="ja-JP"/>
        </w:rPr>
        <w:t xml:space="preserve">) </w:t>
      </w:r>
      <w:r w:rsidRPr="00112476">
        <w:rPr>
          <w:rFonts w:eastAsia="ＭＳ 明朝" w:cs="Verdana"/>
          <w:lang w:eastAsia="ja-JP"/>
        </w:rPr>
        <w:t>zum Fazit: „</w:t>
      </w:r>
      <w:r w:rsidRPr="00112476">
        <w:t>Ja, Schwiezerdütsch isch iifach!“</w:t>
      </w:r>
      <w:r>
        <w:t xml:space="preserve"> </w:t>
      </w:r>
    </w:p>
    <w:p w14:paraId="3A856AA4" w14:textId="3CD4DA0B" w:rsidR="001C772E" w:rsidRDefault="001C772E" w:rsidP="001C46DA">
      <w:pPr>
        <w:pStyle w:val="Standa"/>
        <w:rPr>
          <w:lang w:val="de-CH"/>
        </w:rPr>
      </w:pPr>
      <w:r>
        <w:t>(</w:t>
      </w:r>
      <w:r w:rsidR="00962691" w:rsidRPr="00962691">
        <w:t>http://www.srf.ch/sendungen/schnabelweid/dialaektrassismus-mit-dr-judith-stadlin</w:t>
      </w:r>
      <w:r w:rsidRPr="001C46DA">
        <w:t>;</w:t>
      </w:r>
      <w:r>
        <w:t xml:space="preserve"> [</w:t>
      </w:r>
      <w:r w:rsidRPr="00B204DD">
        <w:t xml:space="preserve">44:18 </w:t>
      </w:r>
      <w:r>
        <w:t>– 49:31])</w:t>
      </w:r>
    </w:p>
    <w:p w14:paraId="2B58FB8F" w14:textId="77777777" w:rsidR="001C772E" w:rsidRPr="006C3F1B" w:rsidRDefault="001C772E" w:rsidP="001C46DA">
      <w:pPr>
        <w:pStyle w:val="Standa"/>
        <w:rPr>
          <w:lang w:val="de-CH"/>
        </w:rPr>
      </w:pPr>
    </w:p>
    <w:p w14:paraId="0FB75898" w14:textId="77777777" w:rsidR="001C772E" w:rsidRPr="00C140EE" w:rsidRDefault="001C772E" w:rsidP="002E7B0A">
      <w:pPr>
        <w:pStyle w:val="berschri5"/>
      </w:pPr>
      <w:r w:rsidRPr="00C140EE">
        <w:t>Zu den A</w:t>
      </w:r>
      <w:r>
        <w:t>rbeitsanregungen</w:t>
      </w:r>
      <w:r w:rsidRPr="00C140EE">
        <w:t>:</w:t>
      </w:r>
    </w:p>
    <w:p w14:paraId="07CE892D" w14:textId="77777777" w:rsidR="001C772E" w:rsidRDefault="001C772E" w:rsidP="009E7926">
      <w:pPr>
        <w:pStyle w:val="Standa"/>
        <w:rPr>
          <w:sz w:val="22"/>
        </w:rPr>
      </w:pPr>
    </w:p>
    <w:p w14:paraId="1971418A" w14:textId="77777777" w:rsidR="001C772E" w:rsidRDefault="001C772E" w:rsidP="002E7B0A">
      <w:pPr>
        <w:pStyle w:val="Standa"/>
      </w:pPr>
      <w:r>
        <w:t xml:space="preserve">ad 1a) </w:t>
      </w:r>
    </w:p>
    <w:p w14:paraId="28EC1BD5" w14:textId="77777777" w:rsidR="001C772E" w:rsidRDefault="001C772E" w:rsidP="002E7B0A">
      <w:pPr>
        <w:pStyle w:val="Standa"/>
      </w:pPr>
      <w:r>
        <w:t>Übersetzung der Texte:</w:t>
      </w:r>
    </w:p>
    <w:p w14:paraId="04F485E9" w14:textId="77777777" w:rsidR="001C772E" w:rsidRDefault="001C772E" w:rsidP="009E7926">
      <w:pPr>
        <w:pStyle w:val="Standa"/>
      </w:pPr>
    </w:p>
    <w:tbl>
      <w:tblPr>
        <w:tblStyle w:val="Tabellengi"/>
        <w:tblW w:w="0" w:type="auto"/>
        <w:tblInd w:w="108" w:type="dxa"/>
        <w:tblCellMar>
          <w:top w:w="113" w:type="dxa"/>
          <w:left w:w="142" w:type="dxa"/>
          <w:bottom w:w="113" w:type="dxa"/>
          <w:right w:w="142" w:type="dxa"/>
        </w:tblCellMar>
        <w:tblLook w:val="00A0" w:firstRow="1" w:lastRow="0" w:firstColumn="1" w:lastColumn="0" w:noHBand="0" w:noVBand="0"/>
      </w:tblPr>
      <w:tblGrid>
        <w:gridCol w:w="4495"/>
        <w:gridCol w:w="4603"/>
      </w:tblGrid>
      <w:tr w:rsidR="001C772E" w:rsidRPr="002E7B0A" w14:paraId="1606D212" w14:textId="77777777">
        <w:tc>
          <w:tcPr>
            <w:tcW w:w="4495" w:type="dxa"/>
          </w:tcPr>
          <w:p w14:paraId="33C1F2B8" w14:textId="77777777" w:rsidR="001C772E" w:rsidRPr="001C46DA" w:rsidRDefault="001C772E" w:rsidP="002E7B0A">
            <w:pPr>
              <w:pStyle w:val="TabelleKopfzeile"/>
              <w:rPr>
                <w:rStyle w:val="Herausst"/>
                <w:rFonts w:eastAsia="MS Mincho"/>
                <w:b w:val="0"/>
                <w:sz w:val="24"/>
              </w:rPr>
            </w:pPr>
            <w:r w:rsidRPr="001C46DA">
              <w:rPr>
                <w:rStyle w:val="IntensiveHervorhebung"/>
                <w:rFonts w:eastAsia="MS Mincho"/>
                <w:b/>
              </w:rPr>
              <w:t>Nibelungenlied</w:t>
            </w:r>
            <w:r w:rsidRPr="001C46DA">
              <w:rPr>
                <w:rStyle w:val="IntensiveHervorhebung"/>
                <w:b/>
              </w:rPr>
              <w:t xml:space="preserve"> </w:t>
            </w:r>
            <w:r w:rsidRPr="001C46DA">
              <w:rPr>
                <w:rStyle w:val="Herausst"/>
                <w:rFonts w:eastAsia="MS Mincho"/>
                <w:i w:val="0"/>
              </w:rPr>
              <w:t>(Beginn des 13. Jahrhunderts)</w:t>
            </w:r>
          </w:p>
          <w:p w14:paraId="328943BA" w14:textId="77777777" w:rsidR="001C772E" w:rsidRPr="001C46DA" w:rsidRDefault="001C772E" w:rsidP="002E7B0A">
            <w:pPr>
              <w:pStyle w:val="TabelleStandardzelle"/>
              <w:rPr>
                <w:rStyle w:val="Herausst"/>
                <w:rFonts w:eastAsia="MS Mincho"/>
                <w:b/>
              </w:rPr>
            </w:pPr>
          </w:p>
          <w:p w14:paraId="56F809F7" w14:textId="77777777" w:rsidR="001C772E" w:rsidRPr="001C46DA" w:rsidRDefault="001C772E" w:rsidP="002E7B0A">
            <w:pPr>
              <w:pStyle w:val="TabelleStandardzelle"/>
              <w:rPr>
                <w:rFonts w:eastAsia="MS Mincho" w:cs="Arial"/>
                <w:sz w:val="22"/>
                <w:lang w:val="de-CH"/>
              </w:rPr>
            </w:pPr>
            <w:r w:rsidRPr="001C46DA">
              <w:rPr>
                <w:rStyle w:val="Herausst"/>
                <w:rFonts w:eastAsia="MS Mincho"/>
              </w:rPr>
              <w:t>Strophe 1009</w:t>
            </w:r>
          </w:p>
          <w:p w14:paraId="04A328F1" w14:textId="4DA36CC1" w:rsidR="001C772E" w:rsidRPr="00581ED7" w:rsidRDefault="001C772E" w:rsidP="002E7B0A">
            <w:pPr>
              <w:pStyle w:val="TabelleStandardzelle"/>
            </w:pPr>
            <w:r w:rsidRPr="002E7B0A">
              <w:rPr>
                <w:rFonts w:eastAsia="MS Mincho"/>
              </w:rPr>
              <w:t xml:space="preserve">Da brachte man die Frau (Sg.), wo sie ihn liegen </w:t>
            </w:r>
            <w:r w:rsidRPr="002E7B0A">
              <w:t>fand. Sie erhob sein schönes Angesicht mit ihrer ganz weissen Hand und küsste ihn, so tot er vor ihr lag, den edlen Ritter gut. Ihre sehr hellen Augen weinten vor</w:t>
            </w:r>
            <w:r w:rsidR="00581ED7">
              <w:t xml:space="preserve"> Leid</w:t>
            </w:r>
            <w:r w:rsidRPr="002E7B0A">
              <w:t xml:space="preserve"> Blut</w:t>
            </w:r>
          </w:p>
          <w:p w14:paraId="026661B9" w14:textId="77777777" w:rsidR="001C772E" w:rsidRPr="002E7B0A" w:rsidRDefault="001C772E" w:rsidP="002E7B0A">
            <w:pPr>
              <w:pStyle w:val="TabelleStandardzelle"/>
              <w:rPr>
                <w:rFonts w:eastAsia="MS Mincho"/>
              </w:rPr>
            </w:pPr>
          </w:p>
        </w:tc>
        <w:tc>
          <w:tcPr>
            <w:tcW w:w="4603" w:type="dxa"/>
          </w:tcPr>
          <w:p w14:paraId="2CBFA437" w14:textId="77777777" w:rsidR="001C772E" w:rsidRPr="001C46DA" w:rsidRDefault="001C772E" w:rsidP="002E7B0A">
            <w:pPr>
              <w:pStyle w:val="TabelleKopfzeile"/>
              <w:rPr>
                <w:rStyle w:val="Herausst"/>
                <w:rFonts w:eastAsia="MS Mincho"/>
                <w:b w:val="0"/>
              </w:rPr>
            </w:pPr>
            <w:r w:rsidRPr="001C46DA">
              <w:rPr>
                <w:rStyle w:val="Herausst"/>
              </w:rPr>
              <w:t>das bůch von gůter spise</w:t>
            </w:r>
            <w:r w:rsidRPr="001C46DA">
              <w:rPr>
                <w:rStyle w:val="Herausst"/>
                <w:i w:val="0"/>
              </w:rPr>
              <w:t xml:space="preserve"> (um 1350)</w:t>
            </w:r>
          </w:p>
          <w:p w14:paraId="4F0B99B0" w14:textId="77777777" w:rsidR="001C772E" w:rsidRPr="002E7B0A" w:rsidRDefault="001C772E" w:rsidP="002E7B0A">
            <w:pPr>
              <w:pStyle w:val="TabelleStandardzelle"/>
              <w:rPr>
                <w:rFonts w:eastAsia="MS Mincho"/>
              </w:rPr>
            </w:pPr>
          </w:p>
          <w:p w14:paraId="0B13DF44" w14:textId="77777777" w:rsidR="001C772E" w:rsidRPr="002E7B0A" w:rsidRDefault="001C772E" w:rsidP="002E7B0A">
            <w:pPr>
              <w:pStyle w:val="TabelleStandardzelle"/>
              <w:rPr>
                <w:rFonts w:eastAsia="ＭＳ 明朝"/>
              </w:rPr>
            </w:pPr>
            <w:r w:rsidRPr="002E7B0A">
              <w:rPr>
                <w:rFonts w:eastAsia="ＭＳ 明朝"/>
              </w:rPr>
              <w:t>Eine kluge Speise</w:t>
            </w:r>
          </w:p>
          <w:p w14:paraId="1468DD84" w14:textId="77777777" w:rsidR="001C772E" w:rsidRPr="002E7B0A" w:rsidRDefault="001C772E" w:rsidP="002E7B0A">
            <w:pPr>
              <w:pStyle w:val="TabelleStandardzelle"/>
              <w:rPr>
                <w:rFonts w:eastAsia="MS Mincho"/>
              </w:rPr>
            </w:pPr>
            <w:r w:rsidRPr="002E7B0A">
              <w:rPr>
                <w:rFonts w:eastAsia="ＭＳ 明朝"/>
              </w:rPr>
              <w:t>Dies ist eine kluge Speise. Man soll ein Hirn nehmen und Mehl und Äpfel und Eier und das mit Gewürzen mischen und man streiche es auf einen Bratspiess und brate es gut durch und serviere es. Das heisst gebratenes Hirn. Dasselbe macht man mit einer Lunge, die gekocht wurde.</w:t>
            </w:r>
          </w:p>
        </w:tc>
      </w:tr>
    </w:tbl>
    <w:p w14:paraId="1EB5AA19" w14:textId="77777777" w:rsidR="001C772E" w:rsidRDefault="001C772E" w:rsidP="009E7926">
      <w:pPr>
        <w:pStyle w:val="Standa"/>
      </w:pPr>
    </w:p>
    <w:p w14:paraId="3A4B4558" w14:textId="77777777" w:rsidR="001C772E" w:rsidRDefault="001C772E" w:rsidP="009E7926">
      <w:pPr>
        <w:pStyle w:val="Standa"/>
      </w:pPr>
      <w:r>
        <w:t xml:space="preserve">ad 1b) </w:t>
      </w:r>
    </w:p>
    <w:p w14:paraId="74B006A6" w14:textId="1F62D76C" w:rsidR="001C772E" w:rsidRDefault="001C772E" w:rsidP="009E7926">
      <w:pPr>
        <w:pStyle w:val="Standa"/>
        <w:rPr>
          <w:lang w:val="de-CH"/>
        </w:rPr>
      </w:pPr>
      <w:r>
        <w:t xml:space="preserve">Den Lernenden wird auffallen, dass einige Wörter der </w:t>
      </w:r>
      <w:r w:rsidR="00F151EA">
        <w:t>mittelhochdeut</w:t>
      </w:r>
      <w:r w:rsidR="0023533D">
        <w:t>s</w:t>
      </w:r>
      <w:r w:rsidR="00F151EA">
        <w:t>chen</w:t>
      </w:r>
      <w:r>
        <w:t xml:space="preserve"> Texte ihrem Dialekt nahe sind – näher als dem Standarddeutschen. Alemannisch und Mittelhochdeutsch haben teilweise dieselbe Lau</w:t>
      </w:r>
      <w:r>
        <w:softHyphen/>
        <w:t xml:space="preserve">tung, Standarddeutsch nicht. </w:t>
      </w:r>
      <w:r w:rsidRPr="008A5382">
        <w:rPr>
          <w:lang w:val="de-CH"/>
        </w:rPr>
        <w:t xml:space="preserve">Demzufolge ist die </w:t>
      </w:r>
      <w:r>
        <w:rPr>
          <w:lang w:val="de-CH"/>
        </w:rPr>
        <w:t>Frage in der Einleitung des Arbeitsblattes</w:t>
      </w:r>
      <w:r w:rsidRPr="008A5382">
        <w:rPr>
          <w:lang w:val="de-CH"/>
        </w:rPr>
        <w:t xml:space="preserve"> folgendermassen zu beantworten: </w:t>
      </w:r>
      <w:r w:rsidRPr="008A5382">
        <w:t>Unser Dialekt entspricht in Bezug auf ausgewählte Merkmale einer ä</w:t>
      </w:r>
      <w:r>
        <w:t>lteren Sprachstufe des Deut</w:t>
      </w:r>
      <w:r>
        <w:softHyphen/>
        <w:t>schen</w:t>
      </w:r>
      <w:r w:rsidRPr="008A5382">
        <w:t xml:space="preserve"> </w:t>
      </w:r>
      <w:r w:rsidRPr="008A5382">
        <w:rPr>
          <w:lang w:val="de-CH"/>
        </w:rPr>
        <w:t xml:space="preserve">als </w:t>
      </w:r>
      <w:r>
        <w:rPr>
          <w:lang w:val="de-CH"/>
        </w:rPr>
        <w:t>die</w:t>
      </w:r>
      <w:r w:rsidRPr="008A5382">
        <w:rPr>
          <w:lang w:val="de-CH"/>
        </w:rPr>
        <w:t xml:space="preserve"> Standardsprache.</w:t>
      </w:r>
    </w:p>
    <w:p w14:paraId="1FFC0BA9" w14:textId="45F1C685" w:rsidR="001C772E" w:rsidRDefault="001C772E" w:rsidP="009E7926">
      <w:pPr>
        <w:pStyle w:val="Standa"/>
      </w:pPr>
      <w:r>
        <w:rPr>
          <w:lang w:val="de-CH"/>
        </w:rPr>
        <w:t>(Den Altertümlichkeiten stehen aber auch Neuerungen gegenüber. Vgl. dazu S. </w:t>
      </w:r>
      <w:r w:rsidR="00C35535">
        <w:rPr>
          <w:lang w:val="de-CH"/>
        </w:rPr>
        <w:t>31</w:t>
      </w:r>
      <w:r w:rsidRPr="006763C2">
        <w:rPr>
          <w:lang w:val="de-CH"/>
        </w:rPr>
        <w:t>f.</w:t>
      </w:r>
      <w:r>
        <w:rPr>
          <w:lang w:val="de-CH"/>
        </w:rPr>
        <w:t xml:space="preserve"> KSDS „Das Erscheinungsbild schweizerischer Dialekte“.)</w:t>
      </w:r>
    </w:p>
    <w:p w14:paraId="235827E4" w14:textId="77777777" w:rsidR="001C772E" w:rsidRDefault="001C772E" w:rsidP="009E7926">
      <w:pPr>
        <w:pStyle w:val="Standa"/>
      </w:pPr>
    </w:p>
    <w:p w14:paraId="07FF12F9" w14:textId="77777777" w:rsidR="001C772E" w:rsidRDefault="001C772E" w:rsidP="009E7926">
      <w:pPr>
        <w:pStyle w:val="Standa"/>
      </w:pPr>
      <w:r>
        <w:t xml:space="preserve">ad 1c) </w:t>
      </w:r>
    </w:p>
    <w:p w14:paraId="5F879653" w14:textId="77777777" w:rsidR="001C772E" w:rsidRDefault="001C772E" w:rsidP="009E7926">
      <w:pPr>
        <w:pStyle w:val="Standa"/>
      </w:pPr>
      <w:r>
        <w:t>Mögliche Einteilung einiger Wörter:</w:t>
      </w:r>
    </w:p>
    <w:p w14:paraId="6F9ECD02" w14:textId="77777777" w:rsidR="001C772E" w:rsidRDefault="001C772E" w:rsidP="009E7926">
      <w:pPr>
        <w:pStyle w:val="Standa"/>
      </w:pPr>
    </w:p>
    <w:tbl>
      <w:tblPr>
        <w:tblStyle w:val="Tabellengi"/>
        <w:tblW w:w="9072" w:type="dxa"/>
        <w:tblInd w:w="142" w:type="dxa"/>
        <w:tblCellMar>
          <w:top w:w="113" w:type="dxa"/>
          <w:left w:w="142" w:type="dxa"/>
          <w:bottom w:w="113" w:type="dxa"/>
          <w:right w:w="142" w:type="dxa"/>
        </w:tblCellMar>
        <w:tblLook w:val="00A0" w:firstRow="1" w:lastRow="0" w:firstColumn="1" w:lastColumn="0" w:noHBand="0" w:noVBand="0"/>
      </w:tblPr>
      <w:tblGrid>
        <w:gridCol w:w="2103"/>
        <w:gridCol w:w="2103"/>
        <w:gridCol w:w="2248"/>
        <w:gridCol w:w="2618"/>
      </w:tblGrid>
      <w:tr w:rsidR="001C772E" w:rsidRPr="002E7B0A" w14:paraId="30ED7617" w14:textId="77777777">
        <w:tc>
          <w:tcPr>
            <w:tcW w:w="1701" w:type="dxa"/>
          </w:tcPr>
          <w:p w14:paraId="3A2BC448" w14:textId="77777777" w:rsidR="001C772E" w:rsidRPr="002E7B0A" w:rsidRDefault="001C772E" w:rsidP="002E7B0A">
            <w:pPr>
              <w:pStyle w:val="TabelleKopfzeile"/>
              <w:rPr>
                <w:rFonts w:eastAsia="MS Mincho"/>
                <w:lang w:val="de-CH"/>
              </w:rPr>
            </w:pPr>
            <w:r w:rsidRPr="002E7B0A">
              <w:rPr>
                <w:rStyle w:val="Herausst"/>
                <w:rFonts w:eastAsia="MS Mincho"/>
                <w:i w:val="0"/>
              </w:rPr>
              <w:t>identisch</w:t>
            </w:r>
          </w:p>
        </w:tc>
        <w:tc>
          <w:tcPr>
            <w:tcW w:w="1701" w:type="dxa"/>
          </w:tcPr>
          <w:p w14:paraId="3C15D00E" w14:textId="77777777" w:rsidR="001C772E" w:rsidRPr="002E7B0A" w:rsidRDefault="001C772E" w:rsidP="002E7B0A">
            <w:pPr>
              <w:pStyle w:val="TabelleKopfzeile"/>
              <w:rPr>
                <w:rFonts w:eastAsia="MS Mincho"/>
                <w:lang w:val="de-CH"/>
              </w:rPr>
            </w:pPr>
            <w:r w:rsidRPr="002E7B0A">
              <w:rPr>
                <w:rStyle w:val="Herausst"/>
                <w:i w:val="0"/>
              </w:rPr>
              <w:t>Orthografie</w:t>
            </w:r>
          </w:p>
        </w:tc>
        <w:tc>
          <w:tcPr>
            <w:tcW w:w="1701" w:type="dxa"/>
          </w:tcPr>
          <w:p w14:paraId="2BDB7105" w14:textId="77777777" w:rsidR="001C772E" w:rsidRPr="002E7B0A" w:rsidRDefault="001C772E" w:rsidP="002E7B0A">
            <w:pPr>
              <w:pStyle w:val="TabelleKopfzeile"/>
              <w:rPr>
                <w:rFonts w:eastAsia="MS Mincho"/>
                <w:lang w:val="de-CH"/>
              </w:rPr>
            </w:pPr>
            <w:r w:rsidRPr="002E7B0A">
              <w:rPr>
                <w:rStyle w:val="Herausst"/>
                <w:i w:val="0"/>
              </w:rPr>
              <w:t>Lautung (fehlende Diphthongierung)</w:t>
            </w:r>
          </w:p>
        </w:tc>
        <w:tc>
          <w:tcPr>
            <w:tcW w:w="1701" w:type="dxa"/>
          </w:tcPr>
          <w:p w14:paraId="1C8B8EAE" w14:textId="77777777" w:rsidR="001C772E" w:rsidRPr="002E7B0A" w:rsidRDefault="001C772E" w:rsidP="002E7B0A">
            <w:pPr>
              <w:pStyle w:val="TabelleKopfzeile"/>
              <w:rPr>
                <w:rStyle w:val="Herausst"/>
                <w:rFonts w:eastAsia="MS Mincho"/>
              </w:rPr>
            </w:pPr>
            <w:r w:rsidRPr="002E7B0A">
              <w:rPr>
                <w:rStyle w:val="Herausst"/>
                <w:i w:val="0"/>
              </w:rPr>
              <w:t>Lautung (fehlende Monophthongierung)</w:t>
            </w:r>
          </w:p>
        </w:tc>
      </w:tr>
      <w:tr w:rsidR="001C772E" w:rsidRPr="00F01EA8" w14:paraId="08369D3B" w14:textId="77777777">
        <w:tc>
          <w:tcPr>
            <w:tcW w:w="1701" w:type="dxa"/>
          </w:tcPr>
          <w:p w14:paraId="20D811C5" w14:textId="77777777" w:rsidR="001C772E" w:rsidRPr="00682BD3" w:rsidRDefault="001C772E" w:rsidP="002E7B0A">
            <w:pPr>
              <w:pStyle w:val="TabelleStandardzelle"/>
              <w:rPr>
                <w:rFonts w:eastAsia="MS Mincho"/>
                <w:lang w:val="de-CH"/>
              </w:rPr>
            </w:pPr>
            <w:r>
              <w:rPr>
                <w:rFonts w:eastAsia="MS Mincho"/>
                <w:lang w:val="de-CH"/>
              </w:rPr>
              <w:t>m</w:t>
            </w:r>
            <w:r w:rsidRPr="00682BD3">
              <w:rPr>
                <w:rFonts w:eastAsia="MS Mincho"/>
                <w:lang w:val="de-CH"/>
              </w:rPr>
              <w:t>an</w:t>
            </w:r>
          </w:p>
        </w:tc>
        <w:tc>
          <w:tcPr>
            <w:tcW w:w="1701" w:type="dxa"/>
          </w:tcPr>
          <w:p w14:paraId="1C2E7C00" w14:textId="77777777" w:rsidR="001C772E" w:rsidRPr="00682BD3" w:rsidRDefault="001C772E" w:rsidP="002E7B0A">
            <w:pPr>
              <w:pStyle w:val="TabelleStandardzelle"/>
              <w:rPr>
                <w:rFonts w:eastAsia="MS Mincho"/>
                <w:lang w:val="de-CH"/>
              </w:rPr>
            </w:pPr>
            <w:r w:rsidRPr="00682BD3">
              <w:rPr>
                <w:lang w:val="de-CH"/>
              </w:rPr>
              <w:t>vrouwen</w:t>
            </w:r>
          </w:p>
        </w:tc>
        <w:tc>
          <w:tcPr>
            <w:tcW w:w="1701" w:type="dxa"/>
          </w:tcPr>
          <w:p w14:paraId="3E57BFC7" w14:textId="77777777" w:rsidR="001C772E" w:rsidRPr="00682BD3" w:rsidRDefault="001C772E" w:rsidP="002E7B0A">
            <w:pPr>
              <w:pStyle w:val="TabelleStandardzelle"/>
              <w:rPr>
                <w:rFonts w:eastAsia="MS Mincho"/>
                <w:lang w:val="de-CH"/>
              </w:rPr>
            </w:pPr>
            <w:r w:rsidRPr="00682BD3">
              <w:rPr>
                <w:lang w:val="de-CH"/>
              </w:rPr>
              <w:t>sîn</w:t>
            </w:r>
          </w:p>
        </w:tc>
        <w:tc>
          <w:tcPr>
            <w:tcW w:w="1701" w:type="dxa"/>
          </w:tcPr>
          <w:p w14:paraId="4764FC7A" w14:textId="77777777" w:rsidR="001C772E" w:rsidRPr="00682BD3" w:rsidRDefault="001C772E" w:rsidP="002E7B0A">
            <w:pPr>
              <w:pStyle w:val="TabelleStandardzelle"/>
              <w:rPr>
                <w:rFonts w:eastAsia="MS Mincho"/>
                <w:lang w:val="de-CH"/>
              </w:rPr>
            </w:pPr>
            <w:r w:rsidRPr="00682BD3">
              <w:rPr>
                <w:lang w:val="de-CH"/>
              </w:rPr>
              <w:t>guot</w:t>
            </w:r>
          </w:p>
        </w:tc>
      </w:tr>
      <w:tr w:rsidR="001C772E" w:rsidRPr="00F01EA8" w14:paraId="7E783C1A" w14:textId="77777777">
        <w:tc>
          <w:tcPr>
            <w:tcW w:w="1701" w:type="dxa"/>
          </w:tcPr>
          <w:p w14:paraId="323A89CC" w14:textId="77777777" w:rsidR="001C772E" w:rsidRPr="00682BD3" w:rsidRDefault="001C772E" w:rsidP="002E7B0A">
            <w:pPr>
              <w:pStyle w:val="TabelleStandardzelle"/>
              <w:rPr>
                <w:rFonts w:eastAsia="MS Mincho"/>
                <w:lang w:val="de-CH"/>
              </w:rPr>
            </w:pPr>
            <w:r>
              <w:rPr>
                <w:rFonts w:eastAsia="MS Mincho"/>
                <w:lang w:val="de-CH"/>
              </w:rPr>
              <w:t>r</w:t>
            </w:r>
            <w:r w:rsidRPr="00682BD3">
              <w:rPr>
                <w:rFonts w:eastAsia="MS Mincho"/>
                <w:lang w:val="de-CH"/>
              </w:rPr>
              <w:t>itter</w:t>
            </w:r>
          </w:p>
        </w:tc>
        <w:tc>
          <w:tcPr>
            <w:tcW w:w="1701" w:type="dxa"/>
          </w:tcPr>
          <w:p w14:paraId="0AC514C7" w14:textId="77777777" w:rsidR="001C772E" w:rsidRPr="00682BD3" w:rsidRDefault="001C772E" w:rsidP="002E7B0A">
            <w:pPr>
              <w:pStyle w:val="TabelleStandardzelle"/>
              <w:rPr>
                <w:rFonts w:eastAsia="MS Mincho"/>
                <w:lang w:val="de-CH"/>
              </w:rPr>
            </w:pPr>
            <w:r w:rsidRPr="00682BD3">
              <w:rPr>
                <w:lang w:val="de-CH"/>
              </w:rPr>
              <w:t>schoene</w:t>
            </w:r>
          </w:p>
        </w:tc>
        <w:tc>
          <w:tcPr>
            <w:tcW w:w="1701" w:type="dxa"/>
          </w:tcPr>
          <w:p w14:paraId="45BADC93" w14:textId="77777777" w:rsidR="001C772E" w:rsidRPr="00682BD3" w:rsidRDefault="001C772E" w:rsidP="002E7B0A">
            <w:pPr>
              <w:pStyle w:val="TabelleStandardzelle"/>
              <w:rPr>
                <w:rFonts w:eastAsia="MS Mincho"/>
                <w:lang w:val="de-CH"/>
              </w:rPr>
            </w:pPr>
            <w:r w:rsidRPr="00682BD3">
              <w:rPr>
                <w:lang w:val="de-CH"/>
              </w:rPr>
              <w:t>wîzen</w:t>
            </w:r>
          </w:p>
        </w:tc>
        <w:tc>
          <w:tcPr>
            <w:tcW w:w="1701" w:type="dxa"/>
          </w:tcPr>
          <w:p w14:paraId="2CACDBC7" w14:textId="77777777" w:rsidR="001C772E" w:rsidRPr="00682BD3" w:rsidRDefault="001C772E" w:rsidP="002E7B0A">
            <w:pPr>
              <w:pStyle w:val="TabelleStandardzelle"/>
              <w:rPr>
                <w:rFonts w:eastAsia="MS Mincho"/>
                <w:lang w:val="de-CH"/>
              </w:rPr>
            </w:pPr>
            <w:r w:rsidRPr="00682BD3">
              <w:rPr>
                <w:lang w:val="de-CH"/>
              </w:rPr>
              <w:t>bluot</w:t>
            </w:r>
          </w:p>
        </w:tc>
      </w:tr>
      <w:tr w:rsidR="001C772E" w:rsidRPr="00F01EA8" w14:paraId="41B16178" w14:textId="77777777">
        <w:tc>
          <w:tcPr>
            <w:tcW w:w="1701" w:type="dxa"/>
          </w:tcPr>
          <w:p w14:paraId="65A6B757" w14:textId="77777777" w:rsidR="001C772E" w:rsidRPr="00682BD3" w:rsidRDefault="001C772E" w:rsidP="002E7B0A">
            <w:pPr>
              <w:pStyle w:val="TabelleStandardzelle"/>
              <w:rPr>
                <w:rFonts w:eastAsia="MS Mincho"/>
                <w:lang w:val="de-CH"/>
              </w:rPr>
            </w:pPr>
          </w:p>
        </w:tc>
        <w:tc>
          <w:tcPr>
            <w:tcW w:w="1701" w:type="dxa"/>
          </w:tcPr>
          <w:p w14:paraId="47D47539" w14:textId="77777777" w:rsidR="001C772E" w:rsidRPr="00682BD3" w:rsidRDefault="001C772E" w:rsidP="002E7B0A">
            <w:pPr>
              <w:pStyle w:val="TabelleStandardzelle"/>
              <w:rPr>
                <w:rFonts w:eastAsia="MS Mincho"/>
                <w:lang w:val="de-CH"/>
              </w:rPr>
            </w:pPr>
            <w:r w:rsidRPr="00682BD3">
              <w:rPr>
                <w:lang w:val="de-CH"/>
              </w:rPr>
              <w:t>hant</w:t>
            </w:r>
          </w:p>
        </w:tc>
        <w:tc>
          <w:tcPr>
            <w:tcW w:w="1701" w:type="dxa"/>
          </w:tcPr>
          <w:p w14:paraId="3CA1E5C5" w14:textId="77777777" w:rsidR="001C772E" w:rsidRPr="00682BD3" w:rsidRDefault="001C772E" w:rsidP="002E7B0A">
            <w:pPr>
              <w:pStyle w:val="TabelleStandardzelle"/>
              <w:rPr>
                <w:rFonts w:eastAsia="MS Mincho"/>
                <w:lang w:val="de-CH"/>
              </w:rPr>
            </w:pPr>
            <w:r w:rsidRPr="00682BD3">
              <w:rPr>
                <w:lang w:val="de-CH"/>
              </w:rPr>
              <w:t>spise</w:t>
            </w:r>
          </w:p>
        </w:tc>
        <w:tc>
          <w:tcPr>
            <w:tcW w:w="1701" w:type="dxa"/>
          </w:tcPr>
          <w:p w14:paraId="29F89D25" w14:textId="77777777" w:rsidR="001C772E" w:rsidRPr="00682BD3" w:rsidRDefault="001C772E" w:rsidP="002E7B0A">
            <w:pPr>
              <w:pStyle w:val="TabelleStandardzelle"/>
              <w:rPr>
                <w:rFonts w:eastAsia="MS Mincho"/>
                <w:lang w:val="de-CH"/>
              </w:rPr>
            </w:pPr>
            <w:r w:rsidRPr="00682BD3">
              <w:rPr>
                <w:lang w:val="de-CH"/>
              </w:rPr>
              <w:t>buoch</w:t>
            </w:r>
          </w:p>
        </w:tc>
      </w:tr>
      <w:tr w:rsidR="001C772E" w:rsidRPr="00F01EA8" w14:paraId="5C401C87" w14:textId="77777777">
        <w:tc>
          <w:tcPr>
            <w:tcW w:w="1701" w:type="dxa"/>
          </w:tcPr>
          <w:p w14:paraId="4CF507F1" w14:textId="77777777" w:rsidR="001C772E" w:rsidRPr="00682BD3" w:rsidRDefault="001C772E" w:rsidP="002E7B0A">
            <w:pPr>
              <w:pStyle w:val="TabelleStandardzelle"/>
              <w:rPr>
                <w:rFonts w:eastAsia="MS Mincho"/>
                <w:lang w:val="de-CH"/>
              </w:rPr>
            </w:pPr>
          </w:p>
        </w:tc>
        <w:tc>
          <w:tcPr>
            <w:tcW w:w="1701" w:type="dxa"/>
          </w:tcPr>
          <w:p w14:paraId="6F3E9019" w14:textId="77777777" w:rsidR="001C772E" w:rsidRPr="00682BD3" w:rsidRDefault="001C772E" w:rsidP="002E7B0A">
            <w:pPr>
              <w:pStyle w:val="TabelleStandardzelle"/>
              <w:rPr>
                <w:rFonts w:eastAsia="MS Mincho"/>
                <w:lang w:val="de-CH"/>
              </w:rPr>
            </w:pPr>
            <w:r w:rsidRPr="00682BD3">
              <w:rPr>
                <w:lang w:val="de-CH"/>
              </w:rPr>
              <w:t>ougen</w:t>
            </w:r>
          </w:p>
        </w:tc>
        <w:tc>
          <w:tcPr>
            <w:tcW w:w="1701" w:type="dxa"/>
          </w:tcPr>
          <w:p w14:paraId="4E2B1055" w14:textId="77777777" w:rsidR="001C772E" w:rsidRPr="00682BD3" w:rsidRDefault="001C772E" w:rsidP="002E7B0A">
            <w:pPr>
              <w:pStyle w:val="TabelleStandardzelle"/>
              <w:rPr>
                <w:rFonts w:eastAsia="MS Mincho"/>
                <w:lang w:val="de-CH"/>
              </w:rPr>
            </w:pPr>
            <w:r w:rsidRPr="00682BD3">
              <w:rPr>
                <w:lang w:val="de-CH"/>
              </w:rPr>
              <w:t>striche</w:t>
            </w:r>
          </w:p>
        </w:tc>
        <w:tc>
          <w:tcPr>
            <w:tcW w:w="1701" w:type="dxa"/>
          </w:tcPr>
          <w:p w14:paraId="651E7374" w14:textId="77777777" w:rsidR="001C772E" w:rsidRPr="00682BD3" w:rsidRDefault="001C772E" w:rsidP="002E7B0A">
            <w:pPr>
              <w:pStyle w:val="TabelleStandardzelle"/>
              <w:rPr>
                <w:rFonts w:eastAsia="MS Mincho"/>
                <w:lang w:val="de-CH"/>
              </w:rPr>
            </w:pPr>
            <w:r w:rsidRPr="00682BD3">
              <w:rPr>
                <w:lang w:val="de-CH"/>
              </w:rPr>
              <w:t>guoter</w:t>
            </w:r>
          </w:p>
        </w:tc>
      </w:tr>
      <w:tr w:rsidR="001C772E" w:rsidRPr="00F01EA8" w14:paraId="78A02A78" w14:textId="77777777">
        <w:tc>
          <w:tcPr>
            <w:tcW w:w="1701" w:type="dxa"/>
          </w:tcPr>
          <w:p w14:paraId="22935CC2" w14:textId="77777777" w:rsidR="001C772E" w:rsidRPr="00682BD3" w:rsidRDefault="001C772E" w:rsidP="002E7B0A">
            <w:pPr>
              <w:pStyle w:val="TabelleStandardzelle"/>
              <w:rPr>
                <w:rFonts w:eastAsia="MS Mincho"/>
                <w:lang w:val="de-CH"/>
              </w:rPr>
            </w:pPr>
          </w:p>
        </w:tc>
        <w:tc>
          <w:tcPr>
            <w:tcW w:w="1701" w:type="dxa"/>
          </w:tcPr>
          <w:p w14:paraId="0A5A3FAB" w14:textId="77777777" w:rsidR="001C772E" w:rsidRPr="00682BD3" w:rsidRDefault="001C772E" w:rsidP="002E7B0A">
            <w:pPr>
              <w:pStyle w:val="TabelleStandardzelle"/>
              <w:rPr>
                <w:rFonts w:eastAsia="MS Mincho"/>
                <w:lang w:val="de-CH"/>
              </w:rPr>
            </w:pPr>
          </w:p>
        </w:tc>
        <w:tc>
          <w:tcPr>
            <w:tcW w:w="1701" w:type="dxa"/>
          </w:tcPr>
          <w:p w14:paraId="434937A5" w14:textId="77777777" w:rsidR="001C772E" w:rsidRPr="00682BD3" w:rsidRDefault="001C772E" w:rsidP="002E7B0A">
            <w:pPr>
              <w:pStyle w:val="TabelleStandardzelle"/>
              <w:rPr>
                <w:rFonts w:eastAsia="MS Mincho"/>
                <w:lang w:val="de-CH"/>
              </w:rPr>
            </w:pPr>
          </w:p>
        </w:tc>
        <w:tc>
          <w:tcPr>
            <w:tcW w:w="1701" w:type="dxa"/>
          </w:tcPr>
          <w:p w14:paraId="6AE89B71" w14:textId="77777777" w:rsidR="001C772E" w:rsidRPr="00682BD3" w:rsidRDefault="001C772E" w:rsidP="002E7B0A">
            <w:pPr>
              <w:pStyle w:val="TabelleStandardzelle"/>
              <w:rPr>
                <w:rFonts w:eastAsia="MS Mincho"/>
                <w:lang w:val="de-CH"/>
              </w:rPr>
            </w:pPr>
            <w:r w:rsidRPr="00682BD3">
              <w:rPr>
                <w:lang w:val="de-CH"/>
              </w:rPr>
              <w:t>kluoge</w:t>
            </w:r>
          </w:p>
        </w:tc>
      </w:tr>
      <w:tr w:rsidR="001C772E" w:rsidRPr="00F01EA8" w14:paraId="69137B73" w14:textId="77777777">
        <w:tc>
          <w:tcPr>
            <w:tcW w:w="1701" w:type="dxa"/>
          </w:tcPr>
          <w:p w14:paraId="338A3781" w14:textId="77777777" w:rsidR="001C772E" w:rsidRPr="00682BD3" w:rsidRDefault="001C772E" w:rsidP="002E7B0A">
            <w:pPr>
              <w:pStyle w:val="TabelleStandardzelle"/>
              <w:rPr>
                <w:rFonts w:eastAsia="MS Mincho"/>
                <w:lang w:val="de-CH"/>
              </w:rPr>
            </w:pPr>
          </w:p>
        </w:tc>
        <w:tc>
          <w:tcPr>
            <w:tcW w:w="1701" w:type="dxa"/>
          </w:tcPr>
          <w:p w14:paraId="588017B8" w14:textId="77777777" w:rsidR="001C772E" w:rsidRPr="00682BD3" w:rsidRDefault="001C772E" w:rsidP="002E7B0A">
            <w:pPr>
              <w:pStyle w:val="TabelleStandardzelle"/>
              <w:rPr>
                <w:rFonts w:eastAsia="MS Mincho"/>
                <w:lang w:val="de-CH"/>
              </w:rPr>
            </w:pPr>
          </w:p>
        </w:tc>
        <w:tc>
          <w:tcPr>
            <w:tcW w:w="1701" w:type="dxa"/>
          </w:tcPr>
          <w:p w14:paraId="451ACF1A" w14:textId="77777777" w:rsidR="001C772E" w:rsidRPr="00682BD3" w:rsidRDefault="001C772E" w:rsidP="002E7B0A">
            <w:pPr>
              <w:pStyle w:val="TabelleStandardzelle"/>
              <w:rPr>
                <w:rFonts w:eastAsia="MS Mincho"/>
                <w:lang w:val="de-CH"/>
              </w:rPr>
            </w:pPr>
          </w:p>
        </w:tc>
        <w:tc>
          <w:tcPr>
            <w:tcW w:w="1701" w:type="dxa"/>
          </w:tcPr>
          <w:p w14:paraId="3087E972" w14:textId="77777777" w:rsidR="001C772E" w:rsidRPr="00682BD3" w:rsidRDefault="001C772E" w:rsidP="002E7B0A">
            <w:pPr>
              <w:pStyle w:val="TabelleStandardzelle"/>
              <w:rPr>
                <w:rFonts w:eastAsia="MS Mincho"/>
                <w:lang w:val="de-CH"/>
              </w:rPr>
            </w:pPr>
            <w:r w:rsidRPr="00682BD3">
              <w:rPr>
                <w:lang w:val="de-CH"/>
              </w:rPr>
              <w:t>tuot</w:t>
            </w:r>
          </w:p>
        </w:tc>
      </w:tr>
      <w:tr w:rsidR="001C772E" w:rsidRPr="00F01EA8" w14:paraId="2E516F26" w14:textId="77777777">
        <w:tc>
          <w:tcPr>
            <w:tcW w:w="1701" w:type="dxa"/>
          </w:tcPr>
          <w:p w14:paraId="2B73DE18" w14:textId="77777777" w:rsidR="001C772E" w:rsidRPr="00682BD3" w:rsidRDefault="001C772E" w:rsidP="002E7B0A">
            <w:pPr>
              <w:pStyle w:val="TabelleStandardzelle"/>
              <w:rPr>
                <w:rFonts w:eastAsia="MS Mincho"/>
                <w:lang w:val="de-CH"/>
              </w:rPr>
            </w:pPr>
          </w:p>
        </w:tc>
        <w:tc>
          <w:tcPr>
            <w:tcW w:w="1701" w:type="dxa"/>
          </w:tcPr>
          <w:p w14:paraId="171C071A" w14:textId="77777777" w:rsidR="001C772E" w:rsidRPr="00682BD3" w:rsidRDefault="001C772E" w:rsidP="002E7B0A">
            <w:pPr>
              <w:pStyle w:val="TabelleStandardzelle"/>
              <w:rPr>
                <w:rFonts w:eastAsia="MS Mincho"/>
                <w:lang w:val="de-CH"/>
              </w:rPr>
            </w:pPr>
          </w:p>
        </w:tc>
        <w:tc>
          <w:tcPr>
            <w:tcW w:w="1701" w:type="dxa"/>
          </w:tcPr>
          <w:p w14:paraId="294935C1" w14:textId="77777777" w:rsidR="001C772E" w:rsidRPr="00682BD3" w:rsidRDefault="001C772E" w:rsidP="002E7B0A">
            <w:pPr>
              <w:pStyle w:val="TabelleStandardzelle"/>
              <w:rPr>
                <w:rFonts w:eastAsia="MS Mincho"/>
                <w:lang w:val="de-CH"/>
              </w:rPr>
            </w:pPr>
          </w:p>
        </w:tc>
        <w:tc>
          <w:tcPr>
            <w:tcW w:w="1701" w:type="dxa"/>
          </w:tcPr>
          <w:p w14:paraId="78A007A0" w14:textId="77777777" w:rsidR="001C772E" w:rsidRPr="00682BD3" w:rsidRDefault="001C772E" w:rsidP="002E7B0A">
            <w:pPr>
              <w:pStyle w:val="TabelleStandardzelle"/>
              <w:rPr>
                <w:rFonts w:eastAsia="MS Mincho"/>
                <w:lang w:val="de-CH"/>
              </w:rPr>
            </w:pPr>
            <w:r w:rsidRPr="00682BD3">
              <w:rPr>
                <w:lang w:val="de-CH"/>
              </w:rPr>
              <w:t>(die)</w:t>
            </w:r>
          </w:p>
        </w:tc>
      </w:tr>
    </w:tbl>
    <w:p w14:paraId="0521DF8C" w14:textId="77777777" w:rsidR="001C772E" w:rsidRDefault="001C772E" w:rsidP="009E7926">
      <w:pPr>
        <w:pStyle w:val="Standa"/>
      </w:pPr>
    </w:p>
    <w:p w14:paraId="7F89B00F" w14:textId="77777777" w:rsidR="001C772E" w:rsidRDefault="001C772E" w:rsidP="009E7926">
      <w:pPr>
        <w:pStyle w:val="Standa"/>
        <w:rPr>
          <w:b/>
          <w:lang w:val="de-CH"/>
        </w:rPr>
      </w:pPr>
      <w:r>
        <w:t xml:space="preserve">ad 2a) </w:t>
      </w:r>
      <w:bookmarkStart w:id="1" w:name="_Toc130380974"/>
    </w:p>
    <w:p w14:paraId="6034241C" w14:textId="77777777" w:rsidR="001C772E" w:rsidRPr="00BE784E" w:rsidRDefault="001C772E" w:rsidP="009E7926">
      <w:pPr>
        <w:pStyle w:val="Standa"/>
        <w:rPr>
          <w:b/>
          <w:lang w:val="de-CH"/>
        </w:rPr>
      </w:pPr>
      <w:r>
        <w:rPr>
          <w:b/>
          <w:lang w:val="de-CH"/>
        </w:rPr>
        <w:t>(Früh-)N</w:t>
      </w:r>
      <w:r w:rsidRPr="00BE784E">
        <w:rPr>
          <w:b/>
          <w:lang w:val="de-CH"/>
        </w:rPr>
        <w:t>euhochdeutsche Diphthongierung</w:t>
      </w:r>
      <w:bookmarkEnd w:id="1"/>
    </w:p>
    <w:p w14:paraId="4B5A3F55" w14:textId="77777777" w:rsidR="001C772E" w:rsidRPr="00480711" w:rsidRDefault="001C772E" w:rsidP="009E7926">
      <w:pPr>
        <w:pStyle w:val="Standa"/>
      </w:pPr>
      <w:r w:rsidRPr="00480711">
        <w:tab/>
        <w:t xml:space="preserve">mhd. </w:t>
      </w:r>
      <w:r w:rsidRPr="009E7926">
        <w:rPr>
          <w:rStyle w:val="Herausst"/>
        </w:rPr>
        <w:t>mîn</w:t>
      </w:r>
      <w:r w:rsidRPr="00480711">
        <w:t xml:space="preserve"> </w:t>
      </w:r>
      <w:r w:rsidRPr="00480711">
        <w:tab/>
        <w:t xml:space="preserve">&gt; (f)nhd. </w:t>
      </w:r>
      <w:r w:rsidRPr="009E7926">
        <w:rPr>
          <w:rStyle w:val="Herausst"/>
        </w:rPr>
        <w:t>mein</w:t>
      </w:r>
      <w:r w:rsidRPr="00480711">
        <w:tab/>
      </w:r>
      <w:r w:rsidRPr="00480711">
        <w:tab/>
      </w:r>
      <w:r>
        <w:tab/>
      </w:r>
      <w:r w:rsidRPr="00480711">
        <w:t>[i:] &gt; ei</w:t>
      </w:r>
    </w:p>
    <w:p w14:paraId="603C6EB4" w14:textId="77777777" w:rsidR="001C772E" w:rsidRPr="00480711" w:rsidRDefault="001C772E" w:rsidP="009E7926">
      <w:pPr>
        <w:pStyle w:val="Standa"/>
      </w:pPr>
      <w:r w:rsidRPr="00480711">
        <w:tab/>
        <w:t xml:space="preserve">mhd. </w:t>
      </w:r>
      <w:r w:rsidRPr="009E7926">
        <w:rPr>
          <w:rStyle w:val="Herausst"/>
        </w:rPr>
        <w:t>niuwez</w:t>
      </w:r>
      <w:r w:rsidRPr="00480711">
        <w:t xml:space="preserve"> </w:t>
      </w:r>
      <w:r w:rsidRPr="00480711">
        <w:tab/>
        <w:t xml:space="preserve">&gt; (f)nhd. </w:t>
      </w:r>
      <w:r w:rsidRPr="009E7926">
        <w:rPr>
          <w:rStyle w:val="Herausst"/>
        </w:rPr>
        <w:t>neues</w:t>
      </w:r>
      <w:r w:rsidRPr="00480711">
        <w:tab/>
      </w:r>
      <w:r w:rsidRPr="00480711">
        <w:tab/>
        <w:t>[y:] &gt; eu</w:t>
      </w:r>
    </w:p>
    <w:p w14:paraId="096FCC88" w14:textId="77777777" w:rsidR="001C772E" w:rsidRPr="00480711" w:rsidRDefault="001C772E" w:rsidP="009E7926">
      <w:pPr>
        <w:pStyle w:val="Standa"/>
      </w:pPr>
      <w:r w:rsidRPr="00480711">
        <w:tab/>
        <w:t xml:space="preserve">mhd. </w:t>
      </w:r>
      <w:r w:rsidRPr="009E7926">
        <w:rPr>
          <w:rStyle w:val="Herausst"/>
        </w:rPr>
        <w:t>hûs</w:t>
      </w:r>
      <w:r w:rsidRPr="00480711">
        <w:t xml:space="preserve"> </w:t>
      </w:r>
      <w:r w:rsidRPr="00480711">
        <w:tab/>
        <w:t xml:space="preserve">&gt; (f)nhd. </w:t>
      </w:r>
      <w:r w:rsidRPr="009E7926">
        <w:rPr>
          <w:rStyle w:val="Herausst"/>
        </w:rPr>
        <w:t>Haus</w:t>
      </w:r>
      <w:r w:rsidRPr="00480711">
        <w:tab/>
      </w:r>
      <w:r w:rsidRPr="00480711">
        <w:tab/>
        <w:t>[u:] &gt; au</w:t>
      </w:r>
    </w:p>
    <w:p w14:paraId="2106286B" w14:textId="77777777" w:rsidR="001C772E" w:rsidRPr="00BE784E" w:rsidRDefault="001C772E" w:rsidP="009E7926">
      <w:pPr>
        <w:pStyle w:val="Standa"/>
      </w:pPr>
    </w:p>
    <w:p w14:paraId="04494E64" w14:textId="77777777" w:rsidR="001C772E" w:rsidRPr="002E7B0A" w:rsidRDefault="001C772E" w:rsidP="006E4CC2">
      <w:pPr>
        <w:pStyle w:val="Listenabsatz"/>
        <w:numPr>
          <w:ilvl w:val="0"/>
          <w:numId w:val="10"/>
        </w:numPr>
        <w:ind w:hanging="425"/>
        <w:rPr>
          <w:lang w:val="de-CH"/>
        </w:rPr>
      </w:pPr>
      <w:r w:rsidRPr="002E7B0A">
        <w:rPr>
          <w:lang w:val="de-CH"/>
        </w:rPr>
        <w:t>Die nhd. Diphthongierung beginnt im frühen Mittelhochdeutsch (12. Jh.) in Bayern.</w:t>
      </w:r>
    </w:p>
    <w:p w14:paraId="0B510AAE" w14:textId="77777777" w:rsidR="001C772E" w:rsidRPr="002E7B0A" w:rsidRDefault="001C772E" w:rsidP="006E4CC2">
      <w:pPr>
        <w:pStyle w:val="Listenabsatz"/>
        <w:numPr>
          <w:ilvl w:val="0"/>
          <w:numId w:val="10"/>
        </w:numPr>
        <w:ind w:hanging="425"/>
        <w:rPr>
          <w:lang w:val="de-CH"/>
        </w:rPr>
      </w:pPr>
      <w:r w:rsidRPr="002E7B0A">
        <w:rPr>
          <w:lang w:val="de-CH"/>
        </w:rPr>
        <w:t>Im 14. Jh. erreicht sie bereits die meisten ober- und mitteldeutschen Gebiete.</w:t>
      </w:r>
    </w:p>
    <w:p w14:paraId="3F13591A" w14:textId="0ACCC211" w:rsidR="001C772E" w:rsidRPr="00F22E6F" w:rsidRDefault="001C772E" w:rsidP="006E4CC2">
      <w:pPr>
        <w:pStyle w:val="Listenabsatz"/>
        <w:numPr>
          <w:ilvl w:val="0"/>
          <w:numId w:val="10"/>
        </w:numPr>
        <w:ind w:hanging="425"/>
        <w:rPr>
          <w:lang w:val="de-CH"/>
        </w:rPr>
      </w:pPr>
      <w:r w:rsidRPr="002E7B0A">
        <w:rPr>
          <w:lang w:val="de-CH"/>
        </w:rPr>
        <w:t>Das Alemannische (und ebenfalls das Niederdeutsche) bewahr</w:t>
      </w:r>
      <w:r w:rsidR="000039B1">
        <w:rPr>
          <w:lang w:val="de-CH"/>
        </w:rPr>
        <w:t>t die alten Langvokale (vgl. CH</w:t>
      </w:r>
      <w:r w:rsidRPr="002E7B0A">
        <w:rPr>
          <w:lang w:val="de-CH"/>
        </w:rPr>
        <w:t xml:space="preserve">dt. </w:t>
      </w:r>
      <w:r w:rsidR="00F22E6F">
        <w:rPr>
          <w:rStyle w:val="Herausst"/>
        </w:rPr>
        <w:t>uf S</w:t>
      </w:r>
      <w:r w:rsidRPr="009E7926">
        <w:rPr>
          <w:rStyle w:val="Herausst"/>
        </w:rPr>
        <w:t>chwizerdütsch</w:t>
      </w:r>
      <w:r w:rsidRPr="00F22E6F">
        <w:rPr>
          <w:lang w:val="de-CH"/>
        </w:rPr>
        <w:t>).</w:t>
      </w:r>
    </w:p>
    <w:p w14:paraId="644E1482" w14:textId="77777777" w:rsidR="001C772E" w:rsidRPr="00BE784E" w:rsidRDefault="001C772E" w:rsidP="009E7926">
      <w:pPr>
        <w:pStyle w:val="Standa"/>
        <w:rPr>
          <w:b/>
          <w:lang w:val="de-CH"/>
        </w:rPr>
      </w:pPr>
    </w:p>
    <w:p w14:paraId="2275A5CE" w14:textId="77777777" w:rsidR="001C772E" w:rsidRPr="00BE784E" w:rsidRDefault="001C772E" w:rsidP="009E7926">
      <w:pPr>
        <w:pStyle w:val="Standa"/>
        <w:rPr>
          <w:b/>
          <w:lang w:val="de-CH"/>
        </w:rPr>
      </w:pPr>
      <w:bookmarkStart w:id="2" w:name="_Toc130380975"/>
      <w:r>
        <w:rPr>
          <w:b/>
          <w:lang w:val="de-CH"/>
        </w:rPr>
        <w:t>Neuhoch</w:t>
      </w:r>
      <w:r w:rsidRPr="00BE784E">
        <w:rPr>
          <w:b/>
          <w:lang w:val="de-CH"/>
        </w:rPr>
        <w:t>deutsche Monophthongierung</w:t>
      </w:r>
      <w:bookmarkEnd w:id="2"/>
    </w:p>
    <w:p w14:paraId="16669CDD" w14:textId="77777777" w:rsidR="001C772E" w:rsidRPr="00BE784E" w:rsidRDefault="001C772E" w:rsidP="009E7926">
      <w:pPr>
        <w:pStyle w:val="Standa"/>
      </w:pPr>
      <w:r w:rsidRPr="00BE784E">
        <w:tab/>
        <w:t xml:space="preserve">mhd. </w:t>
      </w:r>
      <w:r w:rsidRPr="009E7926">
        <w:rPr>
          <w:rStyle w:val="Herausst"/>
        </w:rPr>
        <w:t>liebe</w:t>
      </w:r>
      <w:r w:rsidRPr="00BE784E">
        <w:t xml:space="preserve"> </w:t>
      </w:r>
      <w:r>
        <w:tab/>
      </w:r>
      <w:r w:rsidRPr="00BE784E">
        <w:t xml:space="preserve">&gt; fnhd. </w:t>
      </w:r>
      <w:r w:rsidRPr="009E7926">
        <w:rPr>
          <w:rStyle w:val="Herausst"/>
        </w:rPr>
        <w:t>liebe</w:t>
      </w:r>
      <w:r w:rsidRPr="00BE784E">
        <w:tab/>
      </w:r>
      <w:r w:rsidRPr="00BE784E">
        <w:tab/>
      </w:r>
      <w:r>
        <w:tab/>
      </w:r>
      <w:r w:rsidRPr="00BE784E">
        <w:t>ie &gt; [i:]</w:t>
      </w:r>
    </w:p>
    <w:p w14:paraId="799C99A2" w14:textId="77777777" w:rsidR="001C772E" w:rsidRPr="00BE784E" w:rsidRDefault="001C772E" w:rsidP="009E7926">
      <w:pPr>
        <w:pStyle w:val="Standa"/>
      </w:pPr>
      <w:r w:rsidRPr="00BE784E">
        <w:tab/>
        <w:t xml:space="preserve">mhd. </w:t>
      </w:r>
      <w:r w:rsidRPr="009E7926">
        <w:rPr>
          <w:rStyle w:val="Herausst"/>
        </w:rPr>
        <w:t>guote</w:t>
      </w:r>
      <w:r w:rsidRPr="00BE784E">
        <w:t xml:space="preserve"> </w:t>
      </w:r>
      <w:r>
        <w:tab/>
      </w:r>
      <w:r w:rsidRPr="00BE784E">
        <w:t xml:space="preserve">&gt; fnhd. </w:t>
      </w:r>
      <w:r w:rsidRPr="009E7926">
        <w:rPr>
          <w:rStyle w:val="Herausst"/>
        </w:rPr>
        <w:t>gute</w:t>
      </w:r>
      <w:r w:rsidRPr="00BE784E">
        <w:tab/>
      </w:r>
      <w:r w:rsidRPr="00BE784E">
        <w:tab/>
      </w:r>
      <w:r>
        <w:tab/>
      </w:r>
      <w:r w:rsidRPr="00BE784E">
        <w:t>uo &gt; [</w:t>
      </w:r>
      <w:r w:rsidRPr="0057331F">
        <w:rPr>
          <w:rFonts w:ascii="Times New Roman" w:hAnsi="Times New Roman"/>
        </w:rPr>
        <w:t>ū</w:t>
      </w:r>
      <w:r w:rsidRPr="00BE784E">
        <w:t>:]</w:t>
      </w:r>
    </w:p>
    <w:p w14:paraId="07BEC368" w14:textId="77777777" w:rsidR="001C772E" w:rsidRPr="00BE784E" w:rsidRDefault="001C772E" w:rsidP="009E7926">
      <w:pPr>
        <w:pStyle w:val="Standa"/>
      </w:pPr>
      <w:r w:rsidRPr="00BE784E">
        <w:tab/>
        <w:t xml:space="preserve">mhd. </w:t>
      </w:r>
      <w:r w:rsidRPr="009E7926">
        <w:rPr>
          <w:rStyle w:val="Herausst"/>
        </w:rPr>
        <w:t>brüeder</w:t>
      </w:r>
      <w:r w:rsidRPr="00BE784E">
        <w:t xml:space="preserve"> </w:t>
      </w:r>
      <w:r>
        <w:tab/>
      </w:r>
      <w:r w:rsidRPr="00BE784E">
        <w:t xml:space="preserve">&gt; fnhd. </w:t>
      </w:r>
      <w:r w:rsidRPr="009E7926">
        <w:rPr>
          <w:rStyle w:val="Herausst"/>
        </w:rPr>
        <w:t>brüder</w:t>
      </w:r>
      <w:r w:rsidRPr="00BE784E">
        <w:tab/>
      </w:r>
      <w:r w:rsidRPr="00BE784E">
        <w:tab/>
      </w:r>
      <w:r>
        <w:tab/>
      </w:r>
      <w:r w:rsidRPr="00BE784E">
        <w:t>üe &gt; [y:]</w:t>
      </w:r>
    </w:p>
    <w:p w14:paraId="3C5B2175" w14:textId="77777777" w:rsidR="001C772E" w:rsidRDefault="001C772E" w:rsidP="009E7926">
      <w:pPr>
        <w:pStyle w:val="Standa"/>
      </w:pPr>
    </w:p>
    <w:p w14:paraId="0F1F5395" w14:textId="77777777" w:rsidR="001C772E" w:rsidRPr="002E7B0A" w:rsidRDefault="001C772E" w:rsidP="006E4CC2">
      <w:pPr>
        <w:pStyle w:val="Listenabsatz"/>
        <w:numPr>
          <w:ilvl w:val="0"/>
          <w:numId w:val="11"/>
        </w:numPr>
        <w:ind w:hanging="425"/>
        <w:rPr>
          <w:lang w:val="de-CH"/>
        </w:rPr>
      </w:pPr>
      <w:r w:rsidRPr="002E7B0A">
        <w:rPr>
          <w:lang w:val="de-CH"/>
        </w:rPr>
        <w:t>Die neuhochdeutsche Monophthongierung beginnt im 11.–12. Jh. in Mitteldeutschland.</w:t>
      </w:r>
    </w:p>
    <w:p w14:paraId="3FD638F2" w14:textId="77777777" w:rsidR="001C772E" w:rsidRPr="002E7B0A" w:rsidRDefault="001C772E" w:rsidP="006E4CC2">
      <w:pPr>
        <w:pStyle w:val="Listenabsatz"/>
        <w:numPr>
          <w:ilvl w:val="0"/>
          <w:numId w:val="11"/>
        </w:numPr>
        <w:ind w:hanging="425"/>
        <w:rPr>
          <w:lang w:val="de-CH"/>
        </w:rPr>
      </w:pPr>
      <w:r w:rsidRPr="002E7B0A">
        <w:rPr>
          <w:lang w:val="de-CH"/>
        </w:rPr>
        <w:t>Bairisch und Alemannisch sind nicht betroffen.</w:t>
      </w:r>
    </w:p>
    <w:p w14:paraId="18537023" w14:textId="77777777" w:rsidR="001C772E" w:rsidRPr="002E7B0A" w:rsidRDefault="001C772E" w:rsidP="006E4CC2">
      <w:pPr>
        <w:pStyle w:val="Listenabsatz"/>
        <w:numPr>
          <w:ilvl w:val="0"/>
          <w:numId w:val="11"/>
        </w:numPr>
        <w:ind w:hanging="425"/>
        <w:rPr>
          <w:lang w:val="de-CH"/>
        </w:rPr>
      </w:pPr>
      <w:r w:rsidRPr="002E7B0A">
        <w:rPr>
          <w:lang w:val="de-CH"/>
        </w:rPr>
        <w:lastRenderedPageBreak/>
        <w:t xml:space="preserve">In der Schrift ist </w:t>
      </w:r>
      <w:r w:rsidRPr="009E7926">
        <w:rPr>
          <w:rStyle w:val="Herausst"/>
        </w:rPr>
        <w:t>ie</w:t>
      </w:r>
      <w:r w:rsidRPr="002E7B0A">
        <w:rPr>
          <w:lang w:val="de-CH"/>
        </w:rPr>
        <w:t xml:space="preserve"> bewahrt (wird neuhochdeutsch auch unetymologisch als Längezeichen verwendet).</w:t>
      </w:r>
    </w:p>
    <w:p w14:paraId="5401A87C" w14:textId="77777777" w:rsidR="001C772E" w:rsidRDefault="001C772E" w:rsidP="009E7926">
      <w:pPr>
        <w:pStyle w:val="Standa"/>
        <w:rPr>
          <w:lang w:val="de-CH"/>
        </w:rPr>
      </w:pPr>
    </w:p>
    <w:p w14:paraId="5EA9789C" w14:textId="77777777" w:rsidR="001C772E" w:rsidRPr="00773E1A" w:rsidRDefault="001C772E" w:rsidP="009E7926">
      <w:pPr>
        <w:pStyle w:val="Standa"/>
        <w:rPr>
          <w:lang w:val="de-CH"/>
        </w:rPr>
      </w:pPr>
      <w:r>
        <w:rPr>
          <w:lang w:val="de-CH"/>
        </w:rPr>
        <w:t>ad 2b)</w:t>
      </w:r>
    </w:p>
    <w:p w14:paraId="2684D12A" w14:textId="77777777" w:rsidR="001C772E" w:rsidRPr="009E7926" w:rsidRDefault="001C772E" w:rsidP="009E7926">
      <w:pPr>
        <w:pStyle w:val="Standa"/>
        <w:rPr>
          <w:rStyle w:val="Herausst"/>
        </w:rPr>
      </w:pPr>
      <w:r w:rsidRPr="009E7926">
        <w:rPr>
          <w:rStyle w:val="Herausst"/>
        </w:rPr>
        <w:t>Hinweis: Konsonanten nicht beachten</w:t>
      </w:r>
    </w:p>
    <w:p w14:paraId="5058FF97" w14:textId="77777777" w:rsidR="001C772E" w:rsidRDefault="001C772E" w:rsidP="009E7926">
      <w:pPr>
        <w:pStyle w:val="Standa"/>
        <w:rPr>
          <w:lang w:val="de-CH"/>
        </w:rPr>
      </w:pPr>
      <w:r w:rsidRPr="00DF7236">
        <w:rPr>
          <w:lang w:val="de-CH"/>
        </w:rPr>
        <w:t>min (niuwes) hus ist guot</w:t>
      </w:r>
      <w:r>
        <w:rPr>
          <w:lang w:val="de-CH"/>
        </w:rPr>
        <w:t xml:space="preserve"> / </w:t>
      </w:r>
      <w:r w:rsidRPr="00DF7236">
        <w:rPr>
          <w:lang w:val="de-CH"/>
        </w:rPr>
        <w:t xml:space="preserve">Mis </w:t>
      </w:r>
      <w:r>
        <w:rPr>
          <w:lang w:val="de-CH"/>
        </w:rPr>
        <w:t xml:space="preserve">(neue) </w:t>
      </w:r>
      <w:r w:rsidRPr="00DF7236">
        <w:rPr>
          <w:lang w:val="de-CH"/>
        </w:rPr>
        <w:t>Hus isch guet</w:t>
      </w:r>
    </w:p>
    <w:p w14:paraId="01521AB4" w14:textId="77777777" w:rsidR="001C772E" w:rsidRDefault="001C772E" w:rsidP="009E7926">
      <w:pPr>
        <w:pStyle w:val="Standa"/>
      </w:pPr>
    </w:p>
    <w:p w14:paraId="45D70C82" w14:textId="77777777" w:rsidR="001C772E" w:rsidRPr="00CF107F" w:rsidRDefault="001C772E" w:rsidP="009E7926">
      <w:pPr>
        <w:pStyle w:val="Standa"/>
      </w:pPr>
      <w:r w:rsidRPr="00CF107F">
        <w:t xml:space="preserve">ad 3b) </w:t>
      </w:r>
    </w:p>
    <w:p w14:paraId="6607BC01" w14:textId="145FB402" w:rsidR="001C772E" w:rsidRPr="00CF107F" w:rsidRDefault="001C772E" w:rsidP="009E7926">
      <w:pPr>
        <w:pStyle w:val="Standa"/>
      </w:pPr>
      <w:r w:rsidRPr="00CF107F">
        <w:t xml:space="preserve">vgl. auch KSDS Glossar, </w:t>
      </w:r>
      <w:r w:rsidR="00AE69DA" w:rsidRPr="00CF107F">
        <w:t>S. 349</w:t>
      </w:r>
    </w:p>
    <w:p w14:paraId="51C4636E" w14:textId="77777777" w:rsidR="001C772E" w:rsidRPr="00CF107F" w:rsidRDefault="001C772E" w:rsidP="009E7926">
      <w:pPr>
        <w:pStyle w:val="Standa"/>
      </w:pPr>
    </w:p>
    <w:p w14:paraId="76275078" w14:textId="77777777" w:rsidR="001C772E" w:rsidRPr="00CF107F" w:rsidRDefault="001C772E" w:rsidP="009E7926">
      <w:pPr>
        <w:pStyle w:val="Standa"/>
      </w:pPr>
      <w:r w:rsidRPr="00CF107F">
        <w:t xml:space="preserve">ad 3c) </w:t>
      </w:r>
    </w:p>
    <w:p w14:paraId="5D46FFCE" w14:textId="77777777" w:rsidR="001C772E" w:rsidRPr="00CF107F" w:rsidRDefault="001C772E" w:rsidP="009E7926">
      <w:pPr>
        <w:pStyle w:val="Standa"/>
      </w:pPr>
      <w:r w:rsidRPr="00CF107F">
        <w:t xml:space="preserve">nur in ganz kleinem Gebiet ohne grössere Ausstrahlung; „Muis“ zudem im umgebenden Gebiet die Singularform. </w:t>
      </w:r>
    </w:p>
    <w:p w14:paraId="07D0778D" w14:textId="77777777" w:rsidR="001C772E" w:rsidRPr="00CF107F" w:rsidRDefault="001C772E" w:rsidP="009E7926">
      <w:pPr>
        <w:pStyle w:val="Standa"/>
      </w:pPr>
    </w:p>
    <w:p w14:paraId="63871D69" w14:textId="77777777" w:rsidR="001C772E" w:rsidRPr="00CF107F" w:rsidRDefault="001C772E" w:rsidP="009E7926">
      <w:pPr>
        <w:pStyle w:val="Standa"/>
      </w:pPr>
      <w:r w:rsidRPr="00CF107F">
        <w:t xml:space="preserve">ad 4b) </w:t>
      </w:r>
    </w:p>
    <w:p w14:paraId="51802008" w14:textId="53AFE434" w:rsidR="001C772E" w:rsidRDefault="001C772E" w:rsidP="009E7926">
      <w:pPr>
        <w:pStyle w:val="Standa"/>
      </w:pPr>
      <w:r w:rsidRPr="00CF107F">
        <w:t xml:space="preserve">vgl. zum Hiat auch KSDS Glossar, </w:t>
      </w:r>
      <w:r w:rsidR="00AE69DA" w:rsidRPr="00CF107F">
        <w:t>S. 350</w:t>
      </w:r>
    </w:p>
    <w:p w14:paraId="3B59B969" w14:textId="77777777" w:rsidR="001C772E" w:rsidRDefault="001C772E" w:rsidP="009E7926">
      <w:pPr>
        <w:pStyle w:val="Standa"/>
      </w:pPr>
    </w:p>
    <w:p w14:paraId="7C2AB733" w14:textId="77777777" w:rsidR="001C772E" w:rsidRDefault="001C772E" w:rsidP="009E7926">
      <w:pPr>
        <w:pStyle w:val="Standa"/>
      </w:pPr>
      <w:r>
        <w:t>ad 4c)</w:t>
      </w:r>
    </w:p>
    <w:p w14:paraId="0DC3195D" w14:textId="77777777" w:rsidR="001C772E" w:rsidRDefault="001C772E" w:rsidP="009E7926">
      <w:pPr>
        <w:pStyle w:val="Standa"/>
      </w:pPr>
      <w:r>
        <w:t>Diese Isoglosse unterteilt das Alemannische in Hoch- und Höchstalemannisch.</w:t>
      </w:r>
    </w:p>
    <w:p w14:paraId="10B0C5C0" w14:textId="77777777" w:rsidR="001C772E" w:rsidRDefault="001C772E" w:rsidP="009E7926">
      <w:pPr>
        <w:pStyle w:val="Standa"/>
      </w:pPr>
    </w:p>
    <w:p w14:paraId="689F1CBB" w14:textId="77777777" w:rsidR="001C772E" w:rsidRDefault="001C772E" w:rsidP="009E7926">
      <w:pPr>
        <w:pStyle w:val="Standa"/>
      </w:pPr>
      <w:r>
        <w:t>ad 4d)</w:t>
      </w:r>
    </w:p>
    <w:p w14:paraId="3B1E24CD" w14:textId="3457F349" w:rsidR="001C772E" w:rsidRDefault="001C772E" w:rsidP="009E7926">
      <w:pPr>
        <w:pStyle w:val="Standa"/>
      </w:pPr>
      <w:r>
        <w:t xml:space="preserve">Vokal steht im Wortende =&gt; ähnliche Verhältnisse wie bei </w:t>
      </w:r>
      <w:r w:rsidRPr="009E7926">
        <w:rPr>
          <w:rStyle w:val="Herausst"/>
        </w:rPr>
        <w:t>schneie</w:t>
      </w:r>
      <w:r w:rsidR="003C19C8">
        <w:rPr>
          <w:rStyle w:val="Herausst"/>
          <w:i w:val="0"/>
        </w:rPr>
        <w:t xml:space="preserve"> (resp. wenn eine Flexionsendung dazukommt, entsteht ein Hiatus)</w:t>
      </w:r>
    </w:p>
    <w:p w14:paraId="0E769169" w14:textId="77777777" w:rsidR="001C772E" w:rsidRDefault="001C772E" w:rsidP="009E7926">
      <w:pPr>
        <w:pStyle w:val="Standa"/>
      </w:pPr>
    </w:p>
    <w:p w14:paraId="75B520D0" w14:textId="77777777" w:rsidR="001C772E" w:rsidRDefault="001C772E" w:rsidP="009E7926">
      <w:pPr>
        <w:pStyle w:val="Standa"/>
      </w:pPr>
      <w:r>
        <w:t>ad 5b)</w:t>
      </w:r>
    </w:p>
    <w:p w14:paraId="40B8CA31" w14:textId="2717A1A2" w:rsidR="001C772E" w:rsidRDefault="001C772E" w:rsidP="009E7926">
      <w:pPr>
        <w:pStyle w:val="Standa"/>
      </w:pPr>
      <w:r w:rsidRPr="00A25C49">
        <w:t xml:space="preserve">vgl. auch die Einführung im KSDS zu den Lauten und Formen (S. </w:t>
      </w:r>
      <w:r w:rsidR="0089776D" w:rsidRPr="00A25C49">
        <w:t>216–218</w:t>
      </w:r>
      <w:r w:rsidRPr="00A25C49">
        <w:t>)</w:t>
      </w:r>
    </w:p>
    <w:p w14:paraId="07157B60" w14:textId="77777777" w:rsidR="001C772E" w:rsidRPr="001F5428" w:rsidRDefault="001C772E" w:rsidP="004D3F96">
      <w:pPr>
        <w:pStyle w:val="berschri"/>
        <w:rPr>
          <w:rFonts w:cs="Times"/>
          <w:color w:val="000000"/>
          <w:lang w:val="de-CH"/>
        </w:rPr>
      </w:pPr>
    </w:p>
    <w:sectPr w:rsidR="001C772E" w:rsidRPr="001F5428" w:rsidSect="004D3F96">
      <w:headerReference w:type="default" r:id="rId12"/>
      <w:headerReference w:type="first" r:id="rId13"/>
      <w:pgSz w:w="11900" w:h="16840"/>
      <w:pgMar w:top="1417" w:right="1417" w:bottom="1134"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47140" w14:textId="77777777" w:rsidR="00661C17" w:rsidRDefault="00661C17">
      <w:pPr>
        <w:pStyle w:val="Standa2"/>
      </w:pPr>
      <w:r>
        <w:separator/>
      </w:r>
    </w:p>
  </w:endnote>
  <w:endnote w:type="continuationSeparator" w:id="0">
    <w:p w14:paraId="4482AA9E" w14:textId="77777777" w:rsidR="00661C17" w:rsidRDefault="00661C17">
      <w:pPr>
        <w:pStyle w:val="Stand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9D702C" w14:textId="77777777" w:rsidR="00661C17" w:rsidRDefault="00661C17" w:rsidP="004D3F96">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1E5555F" w14:textId="77777777" w:rsidR="00661C17" w:rsidRDefault="00661C17" w:rsidP="004D3F96">
    <w:pPr>
      <w:pStyle w:val="Fuze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5AB21D" w14:textId="60E73C86" w:rsidR="00661C17" w:rsidRPr="0057331F" w:rsidRDefault="0057331F" w:rsidP="004D3F96">
    <w:pPr>
      <w:pStyle w:val="Fuzei1"/>
      <w:ind w:right="360"/>
      <w:rPr>
        <w:sz w:val="22"/>
        <w:szCs w:val="22"/>
      </w:rPr>
    </w:pPr>
    <w:r>
      <w:tab/>
    </w:r>
    <w:r>
      <w:tab/>
    </w:r>
    <w:r w:rsidRPr="0057331F">
      <w:rPr>
        <w:sz w:val="22"/>
        <w:szCs w:val="22"/>
      </w:rPr>
      <w:t xml:space="preserve">IV.I. – </w:t>
    </w:r>
    <w:r w:rsidRPr="0057331F">
      <w:rPr>
        <w:rStyle w:val="Seitenzahl"/>
        <w:sz w:val="22"/>
        <w:szCs w:val="22"/>
      </w:rPr>
      <w:fldChar w:fldCharType="begin"/>
    </w:r>
    <w:r w:rsidRPr="0057331F">
      <w:rPr>
        <w:rStyle w:val="Seitenzahl"/>
        <w:sz w:val="22"/>
        <w:szCs w:val="22"/>
      </w:rPr>
      <w:instrText xml:space="preserve"> PAGE </w:instrText>
    </w:r>
    <w:r w:rsidRPr="0057331F">
      <w:rPr>
        <w:rStyle w:val="Seitenzahl"/>
        <w:sz w:val="22"/>
        <w:szCs w:val="22"/>
      </w:rPr>
      <w:fldChar w:fldCharType="separate"/>
    </w:r>
    <w:r w:rsidR="00BB4CDF">
      <w:rPr>
        <w:rStyle w:val="Seitenzahl"/>
        <w:noProof/>
        <w:sz w:val="22"/>
        <w:szCs w:val="22"/>
      </w:rPr>
      <w:t>2</w:t>
    </w:r>
    <w:r w:rsidRPr="0057331F">
      <w:rPr>
        <w:rStyle w:val="Seitenzahl"/>
        <w:sz w:val="22"/>
        <w:szCs w:val="22"/>
      </w:rPr>
      <w:fldChar w:fldCharType="end"/>
    </w:r>
    <w:r w:rsidRPr="0057331F">
      <w:rPr>
        <w:rStyle w:val="Seitenzahl"/>
        <w:sz w:val="22"/>
        <w:szCs w:val="22"/>
      </w:rPr>
      <w:t>/</w:t>
    </w:r>
    <w:r w:rsidRPr="0057331F">
      <w:rPr>
        <w:rStyle w:val="Seitenzahl"/>
        <w:sz w:val="22"/>
        <w:szCs w:val="22"/>
      </w:rPr>
      <w:fldChar w:fldCharType="begin"/>
    </w:r>
    <w:r w:rsidRPr="0057331F">
      <w:rPr>
        <w:rStyle w:val="Seitenzahl"/>
        <w:sz w:val="22"/>
        <w:szCs w:val="22"/>
      </w:rPr>
      <w:instrText xml:space="preserve"> NUMPAGES </w:instrText>
    </w:r>
    <w:r w:rsidRPr="0057331F">
      <w:rPr>
        <w:rStyle w:val="Seitenzahl"/>
        <w:sz w:val="22"/>
        <w:szCs w:val="22"/>
      </w:rPr>
      <w:fldChar w:fldCharType="separate"/>
    </w:r>
    <w:r w:rsidR="00BB4CDF">
      <w:rPr>
        <w:rStyle w:val="Seitenzahl"/>
        <w:noProof/>
        <w:sz w:val="22"/>
        <w:szCs w:val="22"/>
      </w:rPr>
      <w:t>5</w:t>
    </w:r>
    <w:r w:rsidRPr="0057331F">
      <w:rPr>
        <w:rStyle w:val="Seitenzahl"/>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438FD" w14:textId="77777777" w:rsidR="00661C17" w:rsidRDefault="00661C17">
      <w:pPr>
        <w:pStyle w:val="Standa2"/>
      </w:pPr>
      <w:r>
        <w:separator/>
      </w:r>
    </w:p>
  </w:footnote>
  <w:footnote w:type="continuationSeparator" w:id="0">
    <w:p w14:paraId="7B15592D" w14:textId="77777777" w:rsidR="00661C17" w:rsidRDefault="00661C17">
      <w:pPr>
        <w:pStyle w:val="Standa2"/>
      </w:pPr>
      <w:r>
        <w:continuationSeparator/>
      </w:r>
    </w:p>
  </w:footnote>
  <w:footnote w:id="1">
    <w:p w14:paraId="01973054" w14:textId="2F388F7F" w:rsidR="00661C17" w:rsidRDefault="00661C17" w:rsidP="008514FA">
      <w:pPr>
        <w:pStyle w:val="Funotentext"/>
      </w:pPr>
      <w:r w:rsidRPr="00801FD8">
        <w:rPr>
          <w:vertAlign w:val="superscript"/>
        </w:rPr>
        <w:footnoteRef/>
      </w:r>
      <w:r w:rsidR="00801FD8">
        <w:t xml:space="preserve"> </w:t>
      </w:r>
      <w:r w:rsidRPr="000F3F91">
        <w:t xml:space="preserve">Eine Ausnahme bilden hier die Stadt Basel, das Churer </w:t>
      </w:r>
      <w:r>
        <w:t xml:space="preserve">Rheintal </w:t>
      </w:r>
      <w:r w:rsidRPr="000F3F91">
        <w:t xml:space="preserve">sowie Teile des St. Galler Rheintals.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DA76B1" w14:textId="77777777" w:rsidR="00661C17" w:rsidRPr="008514FA" w:rsidRDefault="00BB4CDF" w:rsidP="002066B9">
    <w:pPr>
      <w:pStyle w:val="KopfzeileLP"/>
    </w:pPr>
    <w:r>
      <w:rPr>
        <w:noProof/>
        <w:lang w:val="en-US" w:eastAsia="en-US"/>
      </w:rPr>
      <w:pict w14:anchorId="091A3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10" o:spid="_x0000_s2049" type="#_x0000_t75" style="position:absolute;left:0;text-align:left;margin-left:-90.5pt;margin-top:-4.65pt;width:86.9pt;height:22.55pt;z-index:-251660288;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NiDuN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pN/tsOBhfTJljI3rufuoyzGM0SEe8uwKhJXz7NnJcHEfrPMc0Br6/iuerxlbxHfB&#10;Zso2QcLS+2C9SNIgZfdpwpJ5tIk2v/2BCPW4H00vmgeyzoATtTcr1PMLzvSw9proxX/S27fCdr65&#10;PLtUpvVfVJRc+sl/8G8EGBgKDEYM2fi7IDAXz9PZdDqyedzt9XwHuiXeQMmRQi8aP2GxA5nHJSPw&#10;CxG263U8K26KoJgv0iDZQxzMtywJ7tbJNNqk6TYq0hciPFXSl4huL9J4S/3Veu6j/fyvsvoD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">
          <v:imagedata r:id="rId1" o:title=""/>
          <o:lock v:ext="edit" aspectratio="f"/>
        </v:shape>
      </w:pict>
    </w:r>
    <w:r w:rsidR="00661C17">
      <w:t>IV.I.</w:t>
    </w:r>
    <w:r w:rsidR="00661C17">
      <w:tab/>
      <w:t>Dialekt und ältere Sprachstufen</w:t>
    </w:r>
    <w:r w:rsidR="00661C17" w:rsidRPr="00F12028">
      <w:tab/>
      <w:t>KSDS Unterrichtsmaterial</w:t>
    </w:r>
  </w:p>
  <w:p w14:paraId="07085346" w14:textId="77777777" w:rsidR="00661C17" w:rsidRPr="00386148" w:rsidRDefault="00661C17" w:rsidP="00386148">
    <w:pPr>
      <w:pStyle w:val="Kopfz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31E058" w14:textId="77777777" w:rsidR="00661C17" w:rsidRPr="008514FA" w:rsidRDefault="00BB4CDF" w:rsidP="002066B9">
    <w:pPr>
      <w:pStyle w:val="KopfzeileLP"/>
    </w:pPr>
    <w:r>
      <w:rPr>
        <w:noProof/>
        <w:lang w:val="en-US" w:eastAsia="en-US"/>
      </w:rPr>
      <w:pict w14:anchorId="4ECC3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06" o:spid="_x0000_s2050" type="#_x0000_t75" style="position:absolute;left:0;text-align:left;margin-left:-90.5pt;margin-top:-4.65pt;width:86.9pt;height:22.55pt;z-index:-251661312;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NiDuN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pN/tsOBhfTJljI3rufuoyzGM0SEe8uwKhJXz7NnJcHEfrPMc0Br6/iuerxlbxHfB&#10;Zso2QcLS+2C9SNIgZfdpwpJ5tIk2v/2BCPW4H00vmgeyzoATtTcr1PMLzvSw9proxX/S27fCdr65&#10;PLtUpvVfVJRc+sl/8G8EGBgKDEYM2fi7IDAXz9PZdDqyedzt9XwHuiXeQMmRQi8aP2GxA5nHJSPw&#10;CxG263U8K26KoJgv0iDZQxzMtywJ7tbJNNqk6TYq0hciPFXSl4huL9J4S/3Veu6j/fyvsvoD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">
          <v:imagedata r:id="rId1" o:title=""/>
          <o:lock v:ext="edit" aspectratio="f"/>
        </v:shape>
      </w:pict>
    </w:r>
    <w:r w:rsidR="00661C17">
      <w:t>IV.I.</w:t>
    </w:r>
    <w:r w:rsidR="00661C17">
      <w:tab/>
      <w:t>Dialekt und ältere Sprachstufen</w:t>
    </w:r>
    <w:r w:rsidR="00661C17" w:rsidRPr="00F12028">
      <w:tab/>
      <w:t>KSDS Unterrichtsmaterial</w:t>
    </w:r>
  </w:p>
  <w:p w14:paraId="2D78731A" w14:textId="77777777" w:rsidR="00661C17" w:rsidRPr="008514FA" w:rsidRDefault="00661C17" w:rsidP="008514FA">
    <w:pPr>
      <w:pStyle w:val="Kopfze1"/>
      <w:ind w:left="-851"/>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0C9DB7" w14:textId="77777777" w:rsidR="00661C17" w:rsidRPr="008514FA" w:rsidRDefault="00BB4CDF" w:rsidP="002066B9">
    <w:pPr>
      <w:pStyle w:val="KopfzeileLP"/>
    </w:pPr>
    <w:r>
      <w:rPr>
        <w:noProof/>
        <w:lang w:val="en-US" w:eastAsia="en-US"/>
      </w:rPr>
      <w:pict w14:anchorId="0C927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45" o:spid="_x0000_s2051" type="#_x0000_t75" style="position:absolute;left:0;text-align:left;margin-left:6.65pt;margin-top:31.2pt;width:40.3pt;height:22.55pt;z-index:-251658240;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6A1AE132">
        <v:shape id="Bild 146" o:spid="_x0000_s2052" type="#_x0000_t75" style="position:absolute;left:0;text-align:left;margin-left:-90.5pt;margin-top:-4.65pt;width:86.9pt;height:22.55pt;z-index:-251659264;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NiDuN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pN/tsOBhfTJljI3rufuoyzGM0SEe8uwKhJXz7NnJcHEfrPMc0Br6/iuerxlbxHfB&#10;Zso2QcLS+2C9SNIgZfdpwpJ5tIk2v/2BCPW4H00vmgeyzoATtTcr1PMLzvSw9proxX/S27fCdr65&#10;PLtUpvVfVJRc+sl/8G8EGBgKDEYM2fi7IDAXz9PZdDqyedzt9XwHuiXeQMmRQi8aP2GxA5nHJSPw&#10;CxG263U8K26KoJgv0iDZQxzMtywJ7tbJNNqk6TYq0hciPFXSl4huL9J4S/3Veu6j/fyvsvoD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">
          <v:imagedata r:id="rId2" o:title=""/>
          <o:lock v:ext="edit" aspectratio="f"/>
        </v:shape>
      </w:pict>
    </w:r>
    <w:r w:rsidR="00661C17">
      <w:t>IV.I.</w:t>
    </w:r>
    <w:r w:rsidR="00661C17">
      <w:tab/>
      <w:t>Dialekt und ältere Sprachstufen</w:t>
    </w:r>
    <w:r w:rsidR="00661C17" w:rsidRPr="00F12028">
      <w:tab/>
      <w:t>KSDS Unterrichtsmaterial</w:t>
    </w:r>
    <w:r w:rsidR="00661C17">
      <w:tab/>
      <w:t>LP</w:t>
    </w:r>
  </w:p>
  <w:p w14:paraId="3D0B47AE" w14:textId="77777777" w:rsidR="00661C17" w:rsidRPr="00386148" w:rsidRDefault="00661C17" w:rsidP="00386148">
    <w:pPr>
      <w:pStyle w:val="Kopfz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1CF99E" w14:textId="77777777" w:rsidR="00661C17" w:rsidRPr="008514FA" w:rsidRDefault="00BB4CDF" w:rsidP="002066B9">
    <w:pPr>
      <w:pStyle w:val="KopfzeileLP"/>
    </w:pPr>
    <w:r>
      <w:rPr>
        <w:noProof/>
        <w:lang w:val="en-US" w:eastAsia="en-US"/>
      </w:rPr>
      <w:pict w14:anchorId="243E2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47" o:spid="_x0000_s2053" type="#_x0000_t75" style="position:absolute;left:0;text-align:left;margin-left:6.65pt;margin-top:31.2pt;width:40.3pt;height:22.55pt;z-index:-251656192;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7F8738B3">
        <v:shape id="Bild 148" o:spid="_x0000_s2054" type="#_x0000_t75" style="position:absolute;left:0;text-align:left;margin-left:-90.5pt;margin-top:-4.65pt;width:86.9pt;height:22.55pt;z-index:-251657216;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NiDuN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pN/tsOBhfTJljI3rufuoyzGM0SEe8uwKhJXz7NnJcHEfrPMc0Br6/iuerxlbxHfB&#10;Zso2QcLS+2C9SNIgZfdpwpJ5tIk2v/2BCPW4H00vmgeyzoATtTcr1PMLzvSw9proxX/S27fCdr65&#10;PLtUpvVfVJRc+sl/8G8EGBgKDEYM2fi7IDAXz9PZdDqyedzt9XwHuiXeQMmRQi8aP2GxA5nHJSPw&#10;CxG263U8K26KoJgv0iDZQxzMtywJ7tbJNNqk6TYq0hciPFXSl4huL9J4S/3Veu6j/fyvsvoD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">
          <v:imagedata r:id="rId2" o:title=""/>
          <o:lock v:ext="edit" aspectratio="f"/>
        </v:shape>
      </w:pict>
    </w:r>
    <w:r w:rsidR="00661C17">
      <w:t>IV.I.</w:t>
    </w:r>
    <w:r w:rsidR="00661C17">
      <w:tab/>
      <w:t>Dialekt und ältere Sprachstufen</w:t>
    </w:r>
    <w:r w:rsidR="00661C17" w:rsidRPr="00F12028">
      <w:tab/>
      <w:t>KSDS Unterrichtsmaterial</w:t>
    </w:r>
    <w:r w:rsidR="00661C17">
      <w:tab/>
      <w:t>LP</w:t>
    </w:r>
  </w:p>
  <w:p w14:paraId="2DA12CCB" w14:textId="77777777" w:rsidR="00661C17" w:rsidRPr="008514FA" w:rsidRDefault="00661C17" w:rsidP="008514FA">
    <w:pPr>
      <w:pStyle w:val="Kopfze1"/>
      <w:ind w:left="-85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649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78C39E6"/>
    <w:lvl w:ilvl="0">
      <w:start w:val="1"/>
      <w:numFmt w:val="decimal"/>
      <w:lvlText w:val="%1."/>
      <w:lvlJc w:val="left"/>
      <w:pPr>
        <w:tabs>
          <w:tab w:val="num" w:pos="1492"/>
        </w:tabs>
        <w:ind w:left="1492" w:hanging="360"/>
      </w:pPr>
    </w:lvl>
  </w:abstractNum>
  <w:abstractNum w:abstractNumId="2">
    <w:nsid w:val="FFFFFF7D"/>
    <w:multiLevelType w:val="singleLevel"/>
    <w:tmpl w:val="3B941B9A"/>
    <w:lvl w:ilvl="0">
      <w:start w:val="1"/>
      <w:numFmt w:val="decimal"/>
      <w:lvlText w:val="%1."/>
      <w:lvlJc w:val="left"/>
      <w:pPr>
        <w:tabs>
          <w:tab w:val="num" w:pos="1209"/>
        </w:tabs>
        <w:ind w:left="1209" w:hanging="360"/>
      </w:pPr>
    </w:lvl>
  </w:abstractNum>
  <w:abstractNum w:abstractNumId="3">
    <w:nsid w:val="FFFFFF7E"/>
    <w:multiLevelType w:val="singleLevel"/>
    <w:tmpl w:val="5028A146"/>
    <w:lvl w:ilvl="0">
      <w:start w:val="1"/>
      <w:numFmt w:val="decimal"/>
      <w:lvlText w:val="%1."/>
      <w:lvlJc w:val="left"/>
      <w:pPr>
        <w:tabs>
          <w:tab w:val="num" w:pos="926"/>
        </w:tabs>
        <w:ind w:left="926" w:hanging="360"/>
      </w:pPr>
    </w:lvl>
  </w:abstractNum>
  <w:abstractNum w:abstractNumId="4">
    <w:nsid w:val="FFFFFF7F"/>
    <w:multiLevelType w:val="singleLevel"/>
    <w:tmpl w:val="9EAC950A"/>
    <w:lvl w:ilvl="0">
      <w:start w:val="1"/>
      <w:numFmt w:val="decimal"/>
      <w:lvlText w:val="%1."/>
      <w:lvlJc w:val="left"/>
      <w:pPr>
        <w:tabs>
          <w:tab w:val="num" w:pos="643"/>
        </w:tabs>
        <w:ind w:left="643" w:hanging="360"/>
      </w:pPr>
    </w:lvl>
  </w:abstractNum>
  <w:abstractNum w:abstractNumId="5">
    <w:nsid w:val="FFFFFF80"/>
    <w:multiLevelType w:val="singleLevel"/>
    <w:tmpl w:val="3A02EBD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1F6762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FFEE4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BAE135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082C004"/>
    <w:lvl w:ilvl="0">
      <w:start w:val="1"/>
      <w:numFmt w:val="decimal"/>
      <w:lvlText w:val="%1."/>
      <w:lvlJc w:val="left"/>
      <w:pPr>
        <w:tabs>
          <w:tab w:val="num" w:pos="360"/>
        </w:tabs>
        <w:ind w:left="360" w:hanging="360"/>
      </w:pPr>
    </w:lvl>
  </w:abstractNum>
  <w:abstractNum w:abstractNumId="10">
    <w:nsid w:val="FFFFFF89"/>
    <w:multiLevelType w:val="singleLevel"/>
    <w:tmpl w:val="A97445F6"/>
    <w:lvl w:ilvl="0">
      <w:start w:val="1"/>
      <w:numFmt w:val="bullet"/>
      <w:lvlText w:val=""/>
      <w:lvlJc w:val="left"/>
      <w:pPr>
        <w:tabs>
          <w:tab w:val="num" w:pos="360"/>
        </w:tabs>
        <w:ind w:left="360" w:hanging="360"/>
      </w:pPr>
      <w:rPr>
        <w:rFonts w:ascii="Symbol" w:hAnsi="Symbol" w:hint="default"/>
      </w:rPr>
    </w:lvl>
  </w:abstractNum>
  <w:abstractNum w:abstractNumId="11">
    <w:nsid w:val="3B3358BD"/>
    <w:multiLevelType w:val="multilevel"/>
    <w:tmpl w:val="0CC67E42"/>
    <w:lvl w:ilvl="0">
      <w:numFmt w:val="decimal"/>
      <w:pStyle w:val="berschri3"/>
      <w:lvlText w:val="%1."/>
      <w:lvlJc w:val="left"/>
      <w:pPr>
        <w:tabs>
          <w:tab w:val="num" w:pos="1080"/>
        </w:tabs>
        <w:ind w:left="1080" w:hanging="360"/>
      </w:pPr>
      <w:rPr>
        <w:rFonts w:ascii="Arial" w:hAnsi="Arial" w:hint="default"/>
        <w:b/>
        <w:i w:val="0"/>
        <w:sz w:val="28"/>
      </w:rPr>
    </w:lvl>
    <w:lvl w:ilvl="1">
      <w:start w:val="1"/>
      <w:numFmt w:val="decimal"/>
      <w:pStyle w:val="berschri2"/>
      <w:lvlText w:val="%1.%2."/>
      <w:lvlJc w:val="left"/>
      <w:pPr>
        <w:tabs>
          <w:tab w:val="num" w:pos="1512"/>
        </w:tabs>
        <w:ind w:left="1512" w:hanging="432"/>
      </w:pPr>
      <w:rPr>
        <w:rFonts w:ascii="Arial" w:hAnsi="Arial" w:hint="default"/>
        <w:b/>
        <w:i/>
        <w:sz w:val="24"/>
      </w:rPr>
    </w:lvl>
    <w:lvl w:ilvl="2">
      <w:start w:val="1"/>
      <w:numFmt w:val="decimal"/>
      <w:pStyle w:val="berschri1"/>
      <w:lvlText w:val="%1.%2.%3."/>
      <w:lvlJc w:val="left"/>
      <w:pPr>
        <w:tabs>
          <w:tab w:val="num" w:pos="954"/>
        </w:tabs>
        <w:ind w:left="738" w:hanging="504"/>
      </w:pPr>
      <w:rPr>
        <w:rFonts w:ascii="Arial" w:hAnsi="Arial" w:hint="default"/>
        <w:b/>
        <w:i w:val="0"/>
        <w:sz w:val="22"/>
        <w:u w:val="none"/>
      </w:rPr>
    </w:lvl>
    <w:lvl w:ilvl="3">
      <w:start w:val="1"/>
      <w:numFmt w:val="decimal"/>
      <w:lvlText w:val="%1.%2.%3.%4."/>
      <w:lvlJc w:val="left"/>
      <w:pPr>
        <w:tabs>
          <w:tab w:val="num" w:pos="2880"/>
        </w:tabs>
        <w:ind w:left="2448" w:hanging="648"/>
      </w:pPr>
      <w:rPr>
        <w:rFonts w:hint="default"/>
        <w:u w:val="singl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B71418"/>
    <w:multiLevelType w:val="hybridMultilevel"/>
    <w:tmpl w:val="BE3CBDC4"/>
    <w:lvl w:ilvl="0" w:tplc="DE54CE24">
      <w:start w:val="1"/>
      <w:numFmt w:val="decimal"/>
      <w:pStyle w:val="Frage"/>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9791FE5"/>
    <w:multiLevelType w:val="hybridMultilevel"/>
    <w:tmpl w:val="523AD4EC"/>
    <w:lvl w:ilvl="0" w:tplc="178A5FA2">
      <w:start w:val="1"/>
      <w:numFmt w:val="lowerLetter"/>
      <w:pStyle w:val="Teilfrage"/>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11"/>
  </w:num>
  <w:num w:numId="2">
    <w:abstractNumId w:val="15"/>
  </w:num>
  <w:num w:numId="3">
    <w:abstractNumId w:val="14"/>
  </w:num>
  <w:num w:numId="4">
    <w:abstractNumId w:val="14"/>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3"/>
  </w:num>
  <w:num w:numId="11">
    <w:abstractNumId w:val="12"/>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cDisableGlyphATSUI" w:val="0"/>
  </w:docVars>
  <w:rsids>
    <w:rsidRoot w:val="00AF77CF"/>
    <w:rsid w:val="000039B1"/>
    <w:rsid w:val="00014D19"/>
    <w:rsid w:val="000231D2"/>
    <w:rsid w:val="0003636C"/>
    <w:rsid w:val="00040256"/>
    <w:rsid w:val="00043968"/>
    <w:rsid w:val="00057FAE"/>
    <w:rsid w:val="00060362"/>
    <w:rsid w:val="00061146"/>
    <w:rsid w:val="000640A9"/>
    <w:rsid w:val="0007045C"/>
    <w:rsid w:val="00077760"/>
    <w:rsid w:val="0008046C"/>
    <w:rsid w:val="00083FBD"/>
    <w:rsid w:val="00090BA1"/>
    <w:rsid w:val="00095A0D"/>
    <w:rsid w:val="00096DDB"/>
    <w:rsid w:val="000A1445"/>
    <w:rsid w:val="000A3131"/>
    <w:rsid w:val="000B0780"/>
    <w:rsid w:val="000E0474"/>
    <w:rsid w:val="000E3C5D"/>
    <w:rsid w:val="000E78BB"/>
    <w:rsid w:val="000F3520"/>
    <w:rsid w:val="000F3F91"/>
    <w:rsid w:val="000F4737"/>
    <w:rsid w:val="000F57B1"/>
    <w:rsid w:val="00101E8D"/>
    <w:rsid w:val="001035A6"/>
    <w:rsid w:val="00112476"/>
    <w:rsid w:val="00113932"/>
    <w:rsid w:val="001166FD"/>
    <w:rsid w:val="001229C7"/>
    <w:rsid w:val="0012471D"/>
    <w:rsid w:val="00140AE2"/>
    <w:rsid w:val="00141D60"/>
    <w:rsid w:val="00144ADD"/>
    <w:rsid w:val="00152CAE"/>
    <w:rsid w:val="0015423F"/>
    <w:rsid w:val="001635C6"/>
    <w:rsid w:val="001664D2"/>
    <w:rsid w:val="00173940"/>
    <w:rsid w:val="0018692C"/>
    <w:rsid w:val="001870AD"/>
    <w:rsid w:val="00187BE5"/>
    <w:rsid w:val="001A25EA"/>
    <w:rsid w:val="001A6EF4"/>
    <w:rsid w:val="001B36DD"/>
    <w:rsid w:val="001C46DA"/>
    <w:rsid w:val="001C76BC"/>
    <w:rsid w:val="001C772E"/>
    <w:rsid w:val="001E3690"/>
    <w:rsid w:val="001E6F2C"/>
    <w:rsid w:val="001F36F9"/>
    <w:rsid w:val="001F5428"/>
    <w:rsid w:val="001F6670"/>
    <w:rsid w:val="001F6A66"/>
    <w:rsid w:val="001F76C7"/>
    <w:rsid w:val="001F7A14"/>
    <w:rsid w:val="00206455"/>
    <w:rsid w:val="002066B9"/>
    <w:rsid w:val="00212AC5"/>
    <w:rsid w:val="0023533D"/>
    <w:rsid w:val="00242B7C"/>
    <w:rsid w:val="00244272"/>
    <w:rsid w:val="002517BA"/>
    <w:rsid w:val="002638D1"/>
    <w:rsid w:val="002648AC"/>
    <w:rsid w:val="0026621F"/>
    <w:rsid w:val="00271977"/>
    <w:rsid w:val="002754F4"/>
    <w:rsid w:val="0028384A"/>
    <w:rsid w:val="00287F2B"/>
    <w:rsid w:val="00292287"/>
    <w:rsid w:val="00297F2A"/>
    <w:rsid w:val="002B0791"/>
    <w:rsid w:val="002D3178"/>
    <w:rsid w:val="002E7B0A"/>
    <w:rsid w:val="003016AD"/>
    <w:rsid w:val="0030214F"/>
    <w:rsid w:val="00302943"/>
    <w:rsid w:val="00324FB4"/>
    <w:rsid w:val="003259DF"/>
    <w:rsid w:val="00334DA7"/>
    <w:rsid w:val="00341E6C"/>
    <w:rsid w:val="00372B89"/>
    <w:rsid w:val="00374695"/>
    <w:rsid w:val="00380AF8"/>
    <w:rsid w:val="003820B0"/>
    <w:rsid w:val="00383ADE"/>
    <w:rsid w:val="00386148"/>
    <w:rsid w:val="00387A47"/>
    <w:rsid w:val="00394A7A"/>
    <w:rsid w:val="00395BDF"/>
    <w:rsid w:val="003A3D9E"/>
    <w:rsid w:val="003B1B00"/>
    <w:rsid w:val="003C19C8"/>
    <w:rsid w:val="003C6DC4"/>
    <w:rsid w:val="003D000E"/>
    <w:rsid w:val="003D1A2F"/>
    <w:rsid w:val="003F2BF8"/>
    <w:rsid w:val="003F5FA7"/>
    <w:rsid w:val="003F6D2F"/>
    <w:rsid w:val="003F7C18"/>
    <w:rsid w:val="0040581C"/>
    <w:rsid w:val="0041737F"/>
    <w:rsid w:val="00423325"/>
    <w:rsid w:val="00433AD2"/>
    <w:rsid w:val="00453868"/>
    <w:rsid w:val="00455BBC"/>
    <w:rsid w:val="004675BF"/>
    <w:rsid w:val="00473612"/>
    <w:rsid w:val="00480711"/>
    <w:rsid w:val="00493D0A"/>
    <w:rsid w:val="0049676D"/>
    <w:rsid w:val="004C0094"/>
    <w:rsid w:val="004C0825"/>
    <w:rsid w:val="004C1C98"/>
    <w:rsid w:val="004C24FB"/>
    <w:rsid w:val="004D3F96"/>
    <w:rsid w:val="004F288D"/>
    <w:rsid w:val="004F5340"/>
    <w:rsid w:val="00501EAD"/>
    <w:rsid w:val="00503380"/>
    <w:rsid w:val="00504E67"/>
    <w:rsid w:val="005050A9"/>
    <w:rsid w:val="005079FD"/>
    <w:rsid w:val="00507E0B"/>
    <w:rsid w:val="00546334"/>
    <w:rsid w:val="00546DE2"/>
    <w:rsid w:val="00550E6B"/>
    <w:rsid w:val="0056146D"/>
    <w:rsid w:val="00561643"/>
    <w:rsid w:val="005641B1"/>
    <w:rsid w:val="00565DD0"/>
    <w:rsid w:val="00573100"/>
    <w:rsid w:val="0057331F"/>
    <w:rsid w:val="00581ED7"/>
    <w:rsid w:val="005838BF"/>
    <w:rsid w:val="0059378F"/>
    <w:rsid w:val="005976CF"/>
    <w:rsid w:val="005A24D5"/>
    <w:rsid w:val="005A465A"/>
    <w:rsid w:val="005B03D2"/>
    <w:rsid w:val="005C76D3"/>
    <w:rsid w:val="005D1C97"/>
    <w:rsid w:val="005E1BA4"/>
    <w:rsid w:val="005E2238"/>
    <w:rsid w:val="005E473F"/>
    <w:rsid w:val="005E528F"/>
    <w:rsid w:val="005F37E3"/>
    <w:rsid w:val="005F7EA4"/>
    <w:rsid w:val="00603117"/>
    <w:rsid w:val="00604586"/>
    <w:rsid w:val="00607140"/>
    <w:rsid w:val="00621451"/>
    <w:rsid w:val="006327AC"/>
    <w:rsid w:val="00656B8F"/>
    <w:rsid w:val="00661C17"/>
    <w:rsid w:val="00670BDA"/>
    <w:rsid w:val="006763C2"/>
    <w:rsid w:val="00682BD3"/>
    <w:rsid w:val="00692755"/>
    <w:rsid w:val="00694894"/>
    <w:rsid w:val="006A6247"/>
    <w:rsid w:val="006B01DD"/>
    <w:rsid w:val="006B3912"/>
    <w:rsid w:val="006C3F1B"/>
    <w:rsid w:val="006E1988"/>
    <w:rsid w:val="006E4CC2"/>
    <w:rsid w:val="006E5187"/>
    <w:rsid w:val="00701948"/>
    <w:rsid w:val="007045EB"/>
    <w:rsid w:val="00706972"/>
    <w:rsid w:val="00714809"/>
    <w:rsid w:val="007150E8"/>
    <w:rsid w:val="00720731"/>
    <w:rsid w:val="00735BED"/>
    <w:rsid w:val="00736278"/>
    <w:rsid w:val="00737571"/>
    <w:rsid w:val="00740BDB"/>
    <w:rsid w:val="007465F9"/>
    <w:rsid w:val="00760C18"/>
    <w:rsid w:val="00765892"/>
    <w:rsid w:val="007720AB"/>
    <w:rsid w:val="00773E1A"/>
    <w:rsid w:val="007853BF"/>
    <w:rsid w:val="0079638B"/>
    <w:rsid w:val="00797044"/>
    <w:rsid w:val="007A4859"/>
    <w:rsid w:val="007A5EA7"/>
    <w:rsid w:val="007B21C4"/>
    <w:rsid w:val="007D105C"/>
    <w:rsid w:val="007D65C5"/>
    <w:rsid w:val="007E4C74"/>
    <w:rsid w:val="007F5090"/>
    <w:rsid w:val="00801FD8"/>
    <w:rsid w:val="00804D62"/>
    <w:rsid w:val="0081368E"/>
    <w:rsid w:val="00815D56"/>
    <w:rsid w:val="008227BF"/>
    <w:rsid w:val="008262E5"/>
    <w:rsid w:val="0082690A"/>
    <w:rsid w:val="00833DF1"/>
    <w:rsid w:val="00835777"/>
    <w:rsid w:val="00841141"/>
    <w:rsid w:val="0084404B"/>
    <w:rsid w:val="008514FA"/>
    <w:rsid w:val="008537C2"/>
    <w:rsid w:val="00861EE4"/>
    <w:rsid w:val="00865530"/>
    <w:rsid w:val="00866350"/>
    <w:rsid w:val="00874506"/>
    <w:rsid w:val="00892C86"/>
    <w:rsid w:val="00893107"/>
    <w:rsid w:val="00896112"/>
    <w:rsid w:val="0089776D"/>
    <w:rsid w:val="008A0A0A"/>
    <w:rsid w:val="008A5382"/>
    <w:rsid w:val="008A6203"/>
    <w:rsid w:val="008B0DF0"/>
    <w:rsid w:val="008C77F4"/>
    <w:rsid w:val="008D3489"/>
    <w:rsid w:val="008E69F6"/>
    <w:rsid w:val="008F096A"/>
    <w:rsid w:val="008F3D77"/>
    <w:rsid w:val="008F5CCC"/>
    <w:rsid w:val="008F6904"/>
    <w:rsid w:val="008F7DCE"/>
    <w:rsid w:val="0090130F"/>
    <w:rsid w:val="00901634"/>
    <w:rsid w:val="00907D02"/>
    <w:rsid w:val="009122E2"/>
    <w:rsid w:val="00913E15"/>
    <w:rsid w:val="00915BBE"/>
    <w:rsid w:val="00933BC8"/>
    <w:rsid w:val="009517D1"/>
    <w:rsid w:val="0095306C"/>
    <w:rsid w:val="00955EB7"/>
    <w:rsid w:val="0096062A"/>
    <w:rsid w:val="00961220"/>
    <w:rsid w:val="00962691"/>
    <w:rsid w:val="0098348C"/>
    <w:rsid w:val="009931FF"/>
    <w:rsid w:val="00993B5B"/>
    <w:rsid w:val="00995D28"/>
    <w:rsid w:val="00997975"/>
    <w:rsid w:val="009B00C0"/>
    <w:rsid w:val="009B6B69"/>
    <w:rsid w:val="009B73FB"/>
    <w:rsid w:val="009D3335"/>
    <w:rsid w:val="009E0FB7"/>
    <w:rsid w:val="009E27AB"/>
    <w:rsid w:val="009E7926"/>
    <w:rsid w:val="009F1198"/>
    <w:rsid w:val="00A130EC"/>
    <w:rsid w:val="00A25C49"/>
    <w:rsid w:val="00A265DF"/>
    <w:rsid w:val="00A31E64"/>
    <w:rsid w:val="00A35660"/>
    <w:rsid w:val="00A44201"/>
    <w:rsid w:val="00A67468"/>
    <w:rsid w:val="00A77DCA"/>
    <w:rsid w:val="00A840C6"/>
    <w:rsid w:val="00A8425E"/>
    <w:rsid w:val="00A930C5"/>
    <w:rsid w:val="00A959B0"/>
    <w:rsid w:val="00A97615"/>
    <w:rsid w:val="00AA25AF"/>
    <w:rsid w:val="00AA548D"/>
    <w:rsid w:val="00AB0CBD"/>
    <w:rsid w:val="00AC4773"/>
    <w:rsid w:val="00AC73FC"/>
    <w:rsid w:val="00AD296A"/>
    <w:rsid w:val="00AD4522"/>
    <w:rsid w:val="00AD4F45"/>
    <w:rsid w:val="00AE0DF4"/>
    <w:rsid w:val="00AE4649"/>
    <w:rsid w:val="00AE69DA"/>
    <w:rsid w:val="00AF0F5F"/>
    <w:rsid w:val="00AF77CF"/>
    <w:rsid w:val="00B00DA8"/>
    <w:rsid w:val="00B11B92"/>
    <w:rsid w:val="00B130B8"/>
    <w:rsid w:val="00B204DD"/>
    <w:rsid w:val="00B25C6A"/>
    <w:rsid w:val="00B35AC5"/>
    <w:rsid w:val="00B47C4B"/>
    <w:rsid w:val="00B521B4"/>
    <w:rsid w:val="00B57357"/>
    <w:rsid w:val="00B70966"/>
    <w:rsid w:val="00B748E7"/>
    <w:rsid w:val="00B76602"/>
    <w:rsid w:val="00B80815"/>
    <w:rsid w:val="00B81827"/>
    <w:rsid w:val="00B95D73"/>
    <w:rsid w:val="00BA6ED9"/>
    <w:rsid w:val="00BB3DFA"/>
    <w:rsid w:val="00BB4CDF"/>
    <w:rsid w:val="00BD3F5B"/>
    <w:rsid w:val="00BE3E2E"/>
    <w:rsid w:val="00BE41BD"/>
    <w:rsid w:val="00BE42CF"/>
    <w:rsid w:val="00BE784E"/>
    <w:rsid w:val="00BF4209"/>
    <w:rsid w:val="00C106D0"/>
    <w:rsid w:val="00C140EE"/>
    <w:rsid w:val="00C17061"/>
    <w:rsid w:val="00C22087"/>
    <w:rsid w:val="00C254B6"/>
    <w:rsid w:val="00C25FEE"/>
    <w:rsid w:val="00C27B10"/>
    <w:rsid w:val="00C33AF9"/>
    <w:rsid w:val="00C35535"/>
    <w:rsid w:val="00C35536"/>
    <w:rsid w:val="00C40FCF"/>
    <w:rsid w:val="00C439E7"/>
    <w:rsid w:val="00C46270"/>
    <w:rsid w:val="00C55362"/>
    <w:rsid w:val="00C62895"/>
    <w:rsid w:val="00C72936"/>
    <w:rsid w:val="00C81CCD"/>
    <w:rsid w:val="00C82057"/>
    <w:rsid w:val="00C8471C"/>
    <w:rsid w:val="00C850EB"/>
    <w:rsid w:val="00C8640B"/>
    <w:rsid w:val="00C923A1"/>
    <w:rsid w:val="00C9332C"/>
    <w:rsid w:val="00CA2B66"/>
    <w:rsid w:val="00CB1712"/>
    <w:rsid w:val="00CB55C8"/>
    <w:rsid w:val="00CE372A"/>
    <w:rsid w:val="00CF107F"/>
    <w:rsid w:val="00CF49C0"/>
    <w:rsid w:val="00CF53AF"/>
    <w:rsid w:val="00D0657A"/>
    <w:rsid w:val="00D070BC"/>
    <w:rsid w:val="00D15A6A"/>
    <w:rsid w:val="00D17A7E"/>
    <w:rsid w:val="00D22B4D"/>
    <w:rsid w:val="00D23A68"/>
    <w:rsid w:val="00D337EC"/>
    <w:rsid w:val="00D37DE5"/>
    <w:rsid w:val="00D438AB"/>
    <w:rsid w:val="00D558C3"/>
    <w:rsid w:val="00D801D1"/>
    <w:rsid w:val="00D83055"/>
    <w:rsid w:val="00D938F9"/>
    <w:rsid w:val="00DA35B0"/>
    <w:rsid w:val="00DA3F0F"/>
    <w:rsid w:val="00DB2C67"/>
    <w:rsid w:val="00DE14F4"/>
    <w:rsid w:val="00DF6B11"/>
    <w:rsid w:val="00DF7236"/>
    <w:rsid w:val="00E10188"/>
    <w:rsid w:val="00E14705"/>
    <w:rsid w:val="00E41734"/>
    <w:rsid w:val="00E43639"/>
    <w:rsid w:val="00E4547A"/>
    <w:rsid w:val="00E55CE8"/>
    <w:rsid w:val="00E66AB9"/>
    <w:rsid w:val="00E83F9B"/>
    <w:rsid w:val="00E927ED"/>
    <w:rsid w:val="00E94D82"/>
    <w:rsid w:val="00EA2572"/>
    <w:rsid w:val="00EA3217"/>
    <w:rsid w:val="00EB20AD"/>
    <w:rsid w:val="00EB3AF9"/>
    <w:rsid w:val="00EC7EE6"/>
    <w:rsid w:val="00ED3918"/>
    <w:rsid w:val="00ED78CE"/>
    <w:rsid w:val="00EE0DE2"/>
    <w:rsid w:val="00F01EA8"/>
    <w:rsid w:val="00F06365"/>
    <w:rsid w:val="00F12028"/>
    <w:rsid w:val="00F1207E"/>
    <w:rsid w:val="00F14A08"/>
    <w:rsid w:val="00F14D36"/>
    <w:rsid w:val="00F151EA"/>
    <w:rsid w:val="00F168E3"/>
    <w:rsid w:val="00F16D71"/>
    <w:rsid w:val="00F22E6F"/>
    <w:rsid w:val="00F26694"/>
    <w:rsid w:val="00F31C2A"/>
    <w:rsid w:val="00F31C78"/>
    <w:rsid w:val="00F34422"/>
    <w:rsid w:val="00F379F3"/>
    <w:rsid w:val="00F4113C"/>
    <w:rsid w:val="00F44F00"/>
    <w:rsid w:val="00F4688B"/>
    <w:rsid w:val="00F50E63"/>
    <w:rsid w:val="00F5327A"/>
    <w:rsid w:val="00F61A7F"/>
    <w:rsid w:val="00F64F7E"/>
    <w:rsid w:val="00F66C51"/>
    <w:rsid w:val="00F777EA"/>
    <w:rsid w:val="00F83D8D"/>
    <w:rsid w:val="00F93B21"/>
    <w:rsid w:val="00FB209B"/>
    <w:rsid w:val="00FB39CF"/>
    <w:rsid w:val="00FC4008"/>
    <w:rsid w:val="00FD2C85"/>
    <w:rsid w:val="00FD38D2"/>
    <w:rsid w:val="00FE1FEE"/>
    <w:rsid w:val="00FE67D6"/>
    <w:rsid w:val="00FF32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C13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9E7926"/>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FB209B"/>
    <w:pPr>
      <w:keepNext/>
      <w:keepLines/>
      <w:spacing w:line="240" w:lineRule="auto"/>
      <w:jc w:val="left"/>
      <w:outlineLvl w:val="0"/>
    </w:pPr>
    <w:rPr>
      <w:rFonts w:ascii="Arial" w:eastAsia="ＭＳ ゴシック" w:hAnsi="Arial"/>
      <w:b/>
      <w:bCs/>
      <w:sz w:val="32"/>
      <w:szCs w:val="32"/>
    </w:rPr>
  </w:style>
  <w:style w:type="paragraph" w:customStyle="1" w:styleId="berschri6">
    <w:name w:val="Überschri6"/>
    <w:basedOn w:val="Standa"/>
    <w:next w:val="Standa"/>
    <w:uiPriority w:val="99"/>
    <w:rsid w:val="00453868"/>
    <w:pPr>
      <w:keepNext/>
      <w:keepLines/>
      <w:spacing w:before="200" w:line="240" w:lineRule="auto"/>
      <w:jc w:val="left"/>
      <w:outlineLvl w:val="1"/>
    </w:pPr>
    <w:rPr>
      <w:rFonts w:ascii="Arial" w:eastAsia="ＭＳ ゴシック" w:hAnsi="Arial"/>
      <w:b/>
      <w:bCs/>
      <w:sz w:val="28"/>
      <w:szCs w:val="26"/>
    </w:rPr>
  </w:style>
  <w:style w:type="paragraph" w:customStyle="1" w:styleId="berschri5">
    <w:name w:val="Überschri5"/>
    <w:basedOn w:val="Standa"/>
    <w:next w:val="Standa"/>
    <w:uiPriority w:val="99"/>
    <w:rsid w:val="00453868"/>
    <w:pPr>
      <w:keepNext/>
      <w:keepLines/>
      <w:spacing w:before="200"/>
      <w:jc w:val="left"/>
      <w:outlineLvl w:val="2"/>
    </w:pPr>
    <w:rPr>
      <w:rFonts w:ascii="Arial" w:eastAsia="ＭＳ ゴシック" w:hAnsi="Arial"/>
      <w:b/>
      <w:bCs/>
    </w:rPr>
  </w:style>
  <w:style w:type="paragraph" w:customStyle="1" w:styleId="berschri4">
    <w:name w:val="Überschri4"/>
    <w:basedOn w:val="berschri5"/>
    <w:next w:val="Standa"/>
    <w:uiPriority w:val="99"/>
    <w:rsid w:val="00546334"/>
    <w:pPr>
      <w:outlineLvl w:val="3"/>
    </w:pPr>
    <w:rPr>
      <w:b w:val="0"/>
      <w:bCs w:val="0"/>
      <w:iCs/>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2">
    <w:name w:val="Standa2"/>
    <w:uiPriority w:val="99"/>
    <w:rsid w:val="00AF77CF"/>
    <w:rPr>
      <w:sz w:val="24"/>
      <w:szCs w:val="24"/>
      <w:lang w:eastAsia="de-DE"/>
    </w:rPr>
  </w:style>
  <w:style w:type="character" w:customStyle="1" w:styleId="Absatz-Standardschrift1">
    <w:name w:val="Absatz-Standardschrift1"/>
    <w:uiPriority w:val="99"/>
    <w:semiHidden/>
    <w:rsid w:val="00F31C78"/>
  </w:style>
  <w:style w:type="table" w:customStyle="1" w:styleId="NormaleTabe1">
    <w:name w:val="Normale Tabe1"/>
    <w:uiPriority w:val="99"/>
    <w:rsid w:val="00F31C78"/>
    <w:tblPr>
      <w:tblInd w:w="0" w:type="dxa"/>
      <w:tblCellMar>
        <w:top w:w="0" w:type="dxa"/>
        <w:left w:w="108" w:type="dxa"/>
        <w:bottom w:w="0" w:type="dxa"/>
        <w:right w:w="108" w:type="dxa"/>
      </w:tblCellMar>
    </w:tblPr>
  </w:style>
  <w:style w:type="paragraph" w:customStyle="1" w:styleId="Kopfze">
    <w:name w:val="Kopfze"/>
    <w:basedOn w:val="Standa2"/>
    <w:uiPriority w:val="99"/>
    <w:rsid w:val="00AF77CF"/>
    <w:pPr>
      <w:tabs>
        <w:tab w:val="center" w:pos="4536"/>
        <w:tab w:val="right" w:pos="9072"/>
      </w:tabs>
    </w:pPr>
  </w:style>
  <w:style w:type="character" w:customStyle="1" w:styleId="HeaderChar">
    <w:name w:val="Header Char"/>
    <w:uiPriority w:val="99"/>
    <w:rsid w:val="00AF77CF"/>
    <w:rPr>
      <w:rFonts w:eastAsia="Times New Roman"/>
      <w:sz w:val="24"/>
      <w:lang w:eastAsia="de-DE"/>
    </w:rPr>
  </w:style>
  <w:style w:type="paragraph" w:customStyle="1" w:styleId="Sprechblasen">
    <w:name w:val="Sprechblasen"/>
    <w:basedOn w:val="Standa2"/>
    <w:uiPriority w:val="99"/>
    <w:semiHidden/>
    <w:rsid w:val="00AF77CF"/>
    <w:rPr>
      <w:rFonts w:ascii="Lucida Grande" w:hAnsi="Lucida Grande"/>
      <w:sz w:val="18"/>
      <w:szCs w:val="18"/>
    </w:rPr>
  </w:style>
  <w:style w:type="character" w:customStyle="1" w:styleId="BalloonTextChar">
    <w:name w:val="Balloon Text Char"/>
    <w:uiPriority w:val="99"/>
    <w:semiHidden/>
    <w:rsid w:val="00AF77CF"/>
    <w:rPr>
      <w:rFonts w:ascii="Lucida Grande" w:hAnsi="Lucida Grande"/>
      <w:sz w:val="18"/>
      <w:lang w:eastAsia="de-DE"/>
    </w:rPr>
  </w:style>
  <w:style w:type="paragraph" w:customStyle="1" w:styleId="Fuzei">
    <w:name w:val="Fußzei"/>
    <w:basedOn w:val="Standa2"/>
    <w:uiPriority w:val="99"/>
    <w:rsid w:val="00297F2A"/>
    <w:pPr>
      <w:tabs>
        <w:tab w:val="center" w:pos="4536"/>
        <w:tab w:val="right" w:pos="9072"/>
      </w:tabs>
    </w:pPr>
  </w:style>
  <w:style w:type="character" w:customStyle="1" w:styleId="FooterChar">
    <w:name w:val="Footer Char"/>
    <w:basedOn w:val="Absatz-Standardschrift1"/>
    <w:uiPriority w:val="99"/>
    <w:rsid w:val="00297F2A"/>
    <w:rPr>
      <w:rFonts w:eastAsia="Times New Roman" w:cs="Times New Roman"/>
      <w:sz w:val="24"/>
    </w:rPr>
  </w:style>
  <w:style w:type="character" w:styleId="Link">
    <w:name w:val="Hyperlink"/>
    <w:basedOn w:val="Absatz-Standardschrift1"/>
    <w:uiPriority w:val="99"/>
    <w:rsid w:val="009E7926"/>
    <w:rPr>
      <w:rFonts w:cs="Times New Roman"/>
      <w:color w:val="auto"/>
      <w:u w:val="single"/>
    </w:rPr>
  </w:style>
  <w:style w:type="character" w:styleId="Kommentarzeichen">
    <w:name w:val="annotation reference"/>
    <w:basedOn w:val="Absatz-Standardschrift"/>
    <w:uiPriority w:val="99"/>
    <w:semiHidden/>
    <w:rsid w:val="00F93B21"/>
    <w:rPr>
      <w:rFonts w:cs="Times New Roman"/>
      <w:sz w:val="18"/>
    </w:rPr>
  </w:style>
  <w:style w:type="paragraph" w:styleId="Kommentartext">
    <w:name w:val="annotation text"/>
    <w:basedOn w:val="Standa"/>
    <w:link w:val="KommentartextZeichen"/>
    <w:uiPriority w:val="99"/>
    <w:semiHidden/>
    <w:rsid w:val="00F93B21"/>
  </w:style>
  <w:style w:type="character" w:customStyle="1" w:styleId="KommentartextZeichen">
    <w:name w:val="Kommentartext Zeichen"/>
    <w:basedOn w:val="Absatz-Standardschrift"/>
    <w:link w:val="Kommentartext"/>
    <w:uiPriority w:val="99"/>
    <w:semiHidden/>
    <w:rPr>
      <w:rFonts w:cs="Times New Roman"/>
      <w:sz w:val="24"/>
      <w:lang w:eastAsia="de-DE"/>
    </w:rPr>
  </w:style>
  <w:style w:type="paragraph" w:styleId="Kommentarthema">
    <w:name w:val="annotation subject"/>
    <w:basedOn w:val="Kommentartext"/>
    <w:next w:val="Kommentartext"/>
    <w:link w:val="KommentarthemaZeichen"/>
    <w:uiPriority w:val="99"/>
    <w:semiHidden/>
    <w:rsid w:val="00F93B21"/>
  </w:style>
  <w:style w:type="character" w:customStyle="1" w:styleId="KommentarthemaZeichen">
    <w:name w:val="Kommentarthema Zeichen"/>
    <w:basedOn w:val="KommentartextZeichen"/>
    <w:link w:val="Kommentarthema"/>
    <w:uiPriority w:val="99"/>
    <w:semiHidden/>
    <w:rPr>
      <w:rFonts w:cs="Times New Roman"/>
      <w:b/>
      <w:bCs/>
      <w:sz w:val="24"/>
      <w:lang w:eastAsia="de-DE"/>
    </w:rPr>
  </w:style>
  <w:style w:type="paragraph" w:customStyle="1" w:styleId="Sprechblasen1">
    <w:name w:val="Sprechblasen1"/>
    <w:basedOn w:val="Standa"/>
    <w:uiPriority w:val="99"/>
    <w:semiHidden/>
    <w:rsid w:val="00F93B21"/>
    <w:rPr>
      <w:rFonts w:ascii="Lucida Grande" w:hAnsi="Lucida Grande"/>
      <w:sz w:val="18"/>
      <w:szCs w:val="18"/>
    </w:rPr>
  </w:style>
  <w:style w:type="character" w:customStyle="1" w:styleId="BalloonTextChar1">
    <w:name w:val="Balloon Text Char1"/>
    <w:basedOn w:val="Absatz-Standardschrift"/>
    <w:uiPriority w:val="99"/>
    <w:semiHidden/>
    <w:rPr>
      <w:rFonts w:ascii="Lucida Grande" w:hAnsi="Lucida Grande" w:cs="Times New Roman"/>
      <w:sz w:val="18"/>
      <w:lang w:eastAsia="de-DE"/>
    </w:rPr>
  </w:style>
  <w:style w:type="paragraph" w:customStyle="1" w:styleId="Dokumentstru">
    <w:name w:val="Dokumentstru"/>
    <w:basedOn w:val="Standa"/>
    <w:uiPriority w:val="99"/>
    <w:semiHidden/>
    <w:rsid w:val="00D0657A"/>
    <w:rPr>
      <w:rFonts w:ascii="Lucida Grande" w:hAnsi="Lucida Grande" w:cs="Lucida Grande"/>
    </w:rPr>
  </w:style>
  <w:style w:type="character" w:customStyle="1" w:styleId="DocumentMapChar">
    <w:name w:val="Document Map Char"/>
    <w:basedOn w:val="Absatz-Standardschrift"/>
    <w:uiPriority w:val="99"/>
    <w:semiHidden/>
    <w:rsid w:val="00D0657A"/>
    <w:rPr>
      <w:rFonts w:ascii="Lucida Grande" w:hAnsi="Lucida Grande" w:cs="Lucida Grande"/>
      <w:sz w:val="24"/>
      <w:lang w:eastAsia="de-DE"/>
    </w:rPr>
  </w:style>
  <w:style w:type="paragraph" w:styleId="Listenabsatz">
    <w:name w:val="List Paragraph"/>
    <w:basedOn w:val="Standa"/>
    <w:uiPriority w:val="99"/>
    <w:qFormat/>
    <w:rsid w:val="009E7926"/>
    <w:pPr>
      <w:ind w:left="567"/>
      <w:contextualSpacing/>
      <w:jc w:val="left"/>
    </w:pPr>
  </w:style>
  <w:style w:type="table" w:customStyle="1" w:styleId="Tabellengi">
    <w:name w:val="Tabellengi"/>
    <w:basedOn w:val="NormaleTabe1"/>
    <w:uiPriority w:val="99"/>
    <w:rsid w:val="00D0657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
    <w:name w:val="Textk_rpe"/>
    <w:basedOn w:val="Standa2"/>
    <w:uiPriority w:val="99"/>
    <w:rsid w:val="00D0657A"/>
    <w:rPr>
      <w:rFonts w:ascii="Arial" w:hAnsi="Arial"/>
      <w:sz w:val="36"/>
      <w:szCs w:val="20"/>
    </w:rPr>
  </w:style>
  <w:style w:type="paragraph" w:styleId="Funotentext">
    <w:name w:val="footnote text"/>
    <w:basedOn w:val="Standa"/>
    <w:link w:val="FunotentextZeichen"/>
    <w:uiPriority w:val="99"/>
    <w:semiHidden/>
    <w:rsid w:val="008514FA"/>
    <w:pPr>
      <w:ind w:left="284" w:hanging="284"/>
    </w:pPr>
    <w:rPr>
      <w:sz w:val="20"/>
    </w:rPr>
  </w:style>
  <w:style w:type="character" w:customStyle="1" w:styleId="FunotentextZeichen">
    <w:name w:val="Fußnotentext Zeichen"/>
    <w:basedOn w:val="Absatz-Standardschrift"/>
    <w:link w:val="Funotentext"/>
    <w:uiPriority w:val="99"/>
    <w:rsid w:val="008514FA"/>
    <w:rPr>
      <w:rFonts w:ascii="Times" w:hAnsi="Times" w:cs="Times New Roman"/>
      <w:sz w:val="24"/>
      <w:lang w:eastAsia="de-DE"/>
    </w:rPr>
  </w:style>
  <w:style w:type="character" w:styleId="Funotenzeichen">
    <w:name w:val="footnote reference"/>
    <w:basedOn w:val="Absatz-Standardschrift"/>
    <w:uiPriority w:val="99"/>
    <w:semiHidden/>
    <w:rsid w:val="00801FD8"/>
    <w:rPr>
      <w:rFonts w:cs="Times New Roman"/>
      <w:b/>
      <w:bCs/>
      <w:vertAlign w:val="baseline"/>
    </w:rPr>
  </w:style>
  <w:style w:type="paragraph" w:customStyle="1" w:styleId="berschri3">
    <w:name w:val="Überschri3"/>
    <w:basedOn w:val="Standa2"/>
    <w:next w:val="Standa2"/>
    <w:uiPriority w:val="99"/>
    <w:rsid w:val="00D0657A"/>
    <w:pPr>
      <w:keepNext/>
      <w:numPr>
        <w:numId w:val="1"/>
      </w:numPr>
      <w:tabs>
        <w:tab w:val="left" w:pos="702"/>
      </w:tabs>
      <w:spacing w:after="120"/>
      <w:ind w:firstLine="12"/>
      <w:jc w:val="both"/>
      <w:outlineLvl w:val="0"/>
    </w:pPr>
    <w:rPr>
      <w:rFonts w:ascii="Arial" w:eastAsia="ＭＳ 明朝" w:hAnsi="Arial" w:cs="ＭＳ 明朝"/>
      <w:b/>
      <w:bCs/>
      <w:kern w:val="32"/>
      <w:sz w:val="28"/>
      <w:szCs w:val="28"/>
      <w:lang w:val="de-CH"/>
    </w:rPr>
  </w:style>
  <w:style w:type="paragraph" w:customStyle="1" w:styleId="berschri2">
    <w:name w:val="Überschri2"/>
    <w:basedOn w:val="Standa2"/>
    <w:next w:val="Standa2"/>
    <w:uiPriority w:val="99"/>
    <w:rsid w:val="00D0657A"/>
    <w:pPr>
      <w:keepNext/>
      <w:numPr>
        <w:ilvl w:val="1"/>
        <w:numId w:val="1"/>
      </w:numPr>
      <w:tabs>
        <w:tab w:val="num" w:pos="702"/>
      </w:tabs>
      <w:spacing w:before="240" w:after="120"/>
      <w:outlineLvl w:val="1"/>
    </w:pPr>
    <w:rPr>
      <w:rFonts w:ascii="Arial" w:eastAsia="ＭＳ 明朝" w:hAnsi="Arial" w:cs="ＭＳ 明朝"/>
      <w:b/>
      <w:bCs/>
      <w:i/>
      <w:iCs/>
      <w:lang w:val="de-CH"/>
    </w:rPr>
  </w:style>
  <w:style w:type="paragraph" w:customStyle="1" w:styleId="berschri1">
    <w:name w:val="Überschri1"/>
    <w:basedOn w:val="Standa2"/>
    <w:next w:val="Standa2"/>
    <w:uiPriority w:val="99"/>
    <w:rsid w:val="00D0657A"/>
    <w:pPr>
      <w:keepNext/>
      <w:numPr>
        <w:ilvl w:val="2"/>
        <w:numId w:val="1"/>
      </w:numPr>
      <w:tabs>
        <w:tab w:val="num" w:pos="702"/>
      </w:tabs>
      <w:spacing w:before="240" w:after="120"/>
      <w:ind w:firstLine="6"/>
      <w:outlineLvl w:val="2"/>
    </w:pPr>
    <w:rPr>
      <w:rFonts w:ascii="Arial" w:eastAsia="ＭＳ 明朝" w:hAnsi="Arial" w:cs="ＭＳ 明朝"/>
      <w:b/>
      <w:bCs/>
      <w:sz w:val="22"/>
      <w:szCs w:val="22"/>
      <w:lang w:val="de-CH"/>
    </w:rPr>
  </w:style>
  <w:style w:type="paragraph" w:customStyle="1" w:styleId="Standardarial">
    <w:name w:val="Standard_arial"/>
    <w:uiPriority w:val="99"/>
    <w:rsid w:val="00D0657A"/>
    <w:rPr>
      <w:rFonts w:ascii="Arial" w:eastAsia="ＭＳ 明朝" w:hAnsi="Arial" w:cs="ＭＳ 明朝"/>
      <w:sz w:val="24"/>
      <w:szCs w:val="24"/>
      <w:lang w:val="it-IT" w:eastAsia="de-DE"/>
    </w:rPr>
  </w:style>
  <w:style w:type="paragraph" w:customStyle="1" w:styleId="Textkrpe0">
    <w:name w:val="Textkörpe"/>
    <w:basedOn w:val="Standa2"/>
    <w:uiPriority w:val="99"/>
    <w:rsid w:val="00D0657A"/>
    <w:rPr>
      <w:rFonts w:ascii="Arial" w:eastAsia="ＭＳ 明朝" w:hAnsi="Arial" w:cs="ＭＳ 明朝"/>
      <w:i/>
      <w:iCs/>
    </w:rPr>
  </w:style>
  <w:style w:type="character" w:styleId="Seitenzahl">
    <w:name w:val="page number"/>
    <w:basedOn w:val="Absatzstandardschriftart"/>
    <w:uiPriority w:val="99"/>
    <w:rsid w:val="00D0657A"/>
    <w:rPr>
      <w:rFonts w:cs="Times New Roman"/>
    </w:rPr>
  </w:style>
  <w:style w:type="paragraph" w:customStyle="1" w:styleId="Formatvorlage">
    <w:name w:val="Formatvorlage"/>
    <w:uiPriority w:val="99"/>
    <w:rsid w:val="00D0657A"/>
    <w:pPr>
      <w:widowControl w:val="0"/>
      <w:autoSpaceDE w:val="0"/>
      <w:autoSpaceDN w:val="0"/>
      <w:adjustRightInd w:val="0"/>
    </w:pPr>
    <w:rPr>
      <w:rFonts w:ascii="Arial" w:eastAsia="ＭＳ 明朝" w:hAnsi="Arial" w:cs="Arial"/>
      <w:sz w:val="24"/>
      <w:szCs w:val="24"/>
      <w:lang w:eastAsia="de-DE"/>
    </w:rPr>
  </w:style>
  <w:style w:type="table" w:customStyle="1" w:styleId="Tabellengi1">
    <w:name w:val="Tabellengi1"/>
    <w:basedOn w:val="NormaleTabe"/>
    <w:uiPriority w:val="99"/>
    <w:rsid w:val="00D0657A"/>
    <w:rPr>
      <w:rFonts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0">
    <w:name w:val="†berschri"/>
    <w:basedOn w:val="Standa2"/>
    <w:next w:val="Standa2"/>
    <w:uiPriority w:val="99"/>
    <w:rsid w:val="00D0657A"/>
    <w:pPr>
      <w:keepNext/>
      <w:tabs>
        <w:tab w:val="left" w:pos="702"/>
      </w:tabs>
      <w:spacing w:after="120"/>
      <w:ind w:firstLine="12"/>
      <w:jc w:val="both"/>
      <w:outlineLvl w:val="0"/>
    </w:pPr>
    <w:rPr>
      <w:rFonts w:ascii="Arial" w:hAnsi="Arial"/>
      <w:b/>
      <w:kern w:val="32"/>
      <w:sz w:val="28"/>
      <w:szCs w:val="20"/>
      <w:lang w:val="de-CH"/>
    </w:rPr>
  </w:style>
  <w:style w:type="paragraph" w:customStyle="1" w:styleId="berschri20">
    <w:name w:val="†berschri2"/>
    <w:basedOn w:val="Standa2"/>
    <w:next w:val="Standa2"/>
    <w:uiPriority w:val="99"/>
    <w:rsid w:val="00D0657A"/>
    <w:pPr>
      <w:keepNext/>
      <w:tabs>
        <w:tab w:val="num" w:pos="702"/>
      </w:tabs>
      <w:spacing w:before="240" w:after="120"/>
      <w:outlineLvl w:val="1"/>
    </w:pPr>
    <w:rPr>
      <w:rFonts w:ascii="Arial" w:hAnsi="Arial"/>
      <w:b/>
      <w:i/>
      <w:szCs w:val="20"/>
      <w:lang w:val="de-CH"/>
    </w:rPr>
  </w:style>
  <w:style w:type="paragraph" w:customStyle="1" w:styleId="berschri10">
    <w:name w:val="†berschri1"/>
    <w:basedOn w:val="Standa2"/>
    <w:next w:val="Standa2"/>
    <w:uiPriority w:val="99"/>
    <w:rsid w:val="00D0657A"/>
    <w:pPr>
      <w:keepNext/>
      <w:tabs>
        <w:tab w:val="num" w:pos="702"/>
        <w:tab w:val="num" w:pos="954"/>
      </w:tabs>
      <w:spacing w:before="240" w:after="120"/>
      <w:ind w:firstLine="6"/>
      <w:outlineLvl w:val="2"/>
    </w:pPr>
    <w:rPr>
      <w:rFonts w:ascii="Arial" w:hAnsi="Arial"/>
      <w:b/>
      <w:sz w:val="22"/>
      <w:szCs w:val="20"/>
      <w:lang w:val="de-CH"/>
    </w:rPr>
  </w:style>
  <w:style w:type="paragraph" w:customStyle="1" w:styleId="rght">
    <w:name w:val="rg_ht"/>
    <w:basedOn w:val="Standa2"/>
    <w:uiPriority w:val="99"/>
    <w:rsid w:val="00D0657A"/>
    <w:pPr>
      <w:spacing w:beforeLines="1" w:afterLines="1"/>
    </w:pPr>
    <w:rPr>
      <w:rFonts w:ascii="Times" w:hAnsi="Times"/>
      <w:sz w:val="20"/>
      <w:szCs w:val="20"/>
    </w:rPr>
  </w:style>
  <w:style w:type="paragraph" w:customStyle="1" w:styleId="Standa1">
    <w:name w:val="Standa1"/>
    <w:uiPriority w:val="99"/>
    <w:rsid w:val="00D0657A"/>
    <w:rPr>
      <w:rFonts w:eastAsia="Times New Roman"/>
      <w:sz w:val="24"/>
      <w:szCs w:val="24"/>
      <w:lang w:eastAsia="de-DE"/>
    </w:rPr>
  </w:style>
  <w:style w:type="character" w:customStyle="1" w:styleId="Zeilennumme">
    <w:name w:val="Zeilennumme"/>
    <w:uiPriority w:val="99"/>
    <w:rsid w:val="00453868"/>
    <w:rPr>
      <w:rFonts w:ascii="Times" w:hAnsi="Times"/>
      <w:sz w:val="22"/>
    </w:rPr>
  </w:style>
  <w:style w:type="character" w:customStyle="1" w:styleId="Zeilennumme1">
    <w:name w:val="Zeilennumme1"/>
    <w:basedOn w:val="Absatz-Standardschrift"/>
    <w:uiPriority w:val="99"/>
    <w:semiHidden/>
    <w:rsid w:val="009E7926"/>
    <w:rPr>
      <w:rFonts w:cs="Times New Roman"/>
    </w:rPr>
  </w:style>
  <w:style w:type="character" w:customStyle="1" w:styleId="Herausst">
    <w:name w:val="Herausst"/>
    <w:basedOn w:val="Absatz-Standardschrift"/>
    <w:uiPriority w:val="99"/>
    <w:rsid w:val="009E7926"/>
    <w:rPr>
      <w:rFonts w:cs="Times New Roman"/>
      <w:i/>
      <w:iCs/>
    </w:rPr>
  </w:style>
  <w:style w:type="character" w:styleId="IntensiveHervorhebung">
    <w:name w:val="Intense Emphasis"/>
    <w:basedOn w:val="Herausst"/>
    <w:uiPriority w:val="99"/>
    <w:rsid w:val="001F6670"/>
    <w:rPr>
      <w:rFonts w:cs="Times New Roman"/>
      <w:b/>
      <w:bCs/>
      <w:i/>
      <w:iCs/>
      <w:color w:val="auto"/>
    </w:rPr>
  </w:style>
  <w:style w:type="character" w:customStyle="1" w:styleId="Heading1Char">
    <w:name w:val="Heading 1 Char"/>
    <w:basedOn w:val="Absatz-Standardschrift"/>
    <w:uiPriority w:val="99"/>
    <w:rsid w:val="00FB209B"/>
    <w:rPr>
      <w:rFonts w:ascii="Arial" w:eastAsia="ＭＳ ゴシック" w:hAnsi="Arial" w:cs="Times New Roman"/>
      <w:b/>
      <w:bCs/>
      <w:sz w:val="32"/>
      <w:lang w:eastAsia="de-DE"/>
    </w:rPr>
  </w:style>
  <w:style w:type="paragraph" w:customStyle="1" w:styleId="Kopfze1">
    <w:name w:val="Kopfze1"/>
    <w:basedOn w:val="Standa"/>
    <w:uiPriority w:val="99"/>
    <w:rsid w:val="008514FA"/>
    <w:pPr>
      <w:tabs>
        <w:tab w:val="left" w:pos="0"/>
        <w:tab w:val="right" w:pos="9072"/>
      </w:tabs>
      <w:spacing w:line="240" w:lineRule="auto"/>
      <w:jc w:val="left"/>
    </w:pPr>
    <w:rPr>
      <w:rFonts w:ascii="Arial" w:eastAsia="ＭＳ 明朝" w:hAnsi="Arial"/>
      <w:b/>
      <w:sz w:val="22"/>
    </w:rPr>
  </w:style>
  <w:style w:type="character" w:customStyle="1" w:styleId="HeaderChar1">
    <w:name w:val="Header Char1"/>
    <w:basedOn w:val="Absatz-Standardschrift"/>
    <w:uiPriority w:val="99"/>
    <w:rsid w:val="008514FA"/>
    <w:rPr>
      <w:rFonts w:ascii="Arial" w:eastAsia="ＭＳ 明朝" w:hAnsi="Arial" w:cs="Times New Roman"/>
      <w:b/>
      <w:sz w:val="24"/>
      <w:lang w:eastAsia="de-DE"/>
    </w:rPr>
  </w:style>
  <w:style w:type="paragraph" w:customStyle="1" w:styleId="Fuzei1">
    <w:name w:val="Fußzei1"/>
    <w:basedOn w:val="Standa"/>
    <w:uiPriority w:val="99"/>
    <w:rsid w:val="009E7926"/>
    <w:pPr>
      <w:tabs>
        <w:tab w:val="center" w:pos="4536"/>
        <w:tab w:val="right" w:pos="9072"/>
      </w:tabs>
      <w:spacing w:line="240" w:lineRule="auto"/>
    </w:pPr>
  </w:style>
  <w:style w:type="character" w:customStyle="1" w:styleId="FooterChar1">
    <w:name w:val="Footer Char1"/>
    <w:basedOn w:val="Absatz-Standardschrift"/>
    <w:uiPriority w:val="99"/>
    <w:rsid w:val="009E7926"/>
    <w:rPr>
      <w:rFonts w:ascii="Times" w:hAnsi="Times" w:cs="Times New Roman"/>
      <w:sz w:val="24"/>
      <w:lang w:eastAsia="de-DE"/>
    </w:rPr>
  </w:style>
  <w:style w:type="character" w:customStyle="1" w:styleId="Heading2Char">
    <w:name w:val="Heading 2 Char"/>
    <w:basedOn w:val="Absatz-Standardschrift"/>
    <w:uiPriority w:val="99"/>
    <w:rsid w:val="00453868"/>
    <w:rPr>
      <w:rFonts w:ascii="Arial" w:eastAsia="ＭＳ ゴシック" w:hAnsi="Arial" w:cs="Times New Roman"/>
      <w:b/>
      <w:bCs/>
      <w:sz w:val="26"/>
      <w:lang w:eastAsia="de-DE"/>
    </w:rPr>
  </w:style>
  <w:style w:type="character" w:customStyle="1" w:styleId="Heading3Char">
    <w:name w:val="Heading 3 Char"/>
    <w:basedOn w:val="Absatz-Standardschrift"/>
    <w:uiPriority w:val="99"/>
    <w:rsid w:val="00453868"/>
    <w:rPr>
      <w:rFonts w:ascii="Arial" w:eastAsia="ＭＳ ゴシック" w:hAnsi="Arial" w:cs="Times New Roman"/>
      <w:b/>
      <w:bCs/>
      <w:sz w:val="24"/>
      <w:lang w:eastAsia="de-DE"/>
    </w:rPr>
  </w:style>
  <w:style w:type="character" w:styleId="Betont">
    <w:name w:val="Strong"/>
    <w:basedOn w:val="Absatz-Standardschrift"/>
    <w:uiPriority w:val="99"/>
    <w:qFormat/>
    <w:rsid w:val="00546334"/>
    <w:rPr>
      <w:rFonts w:cs="Times New Roman"/>
      <w:b/>
      <w:bCs/>
    </w:rPr>
  </w:style>
  <w:style w:type="paragraph" w:customStyle="1" w:styleId="TabelleKopfzeile">
    <w:name w:val="Tabelle Kopfzeile"/>
    <w:basedOn w:val="TabelleStandardzelle"/>
    <w:uiPriority w:val="99"/>
    <w:rsid w:val="00546334"/>
    <w:rPr>
      <w:b/>
    </w:rPr>
  </w:style>
  <w:style w:type="paragraph" w:customStyle="1" w:styleId="TabelleStandardzelle">
    <w:name w:val="Tabelle Standardzelle"/>
    <w:basedOn w:val="Standa"/>
    <w:uiPriority w:val="99"/>
    <w:rsid w:val="00546334"/>
    <w:pPr>
      <w:spacing w:line="240" w:lineRule="auto"/>
      <w:jc w:val="left"/>
    </w:pPr>
    <w:rPr>
      <w:sz w:val="20"/>
    </w:rPr>
  </w:style>
  <w:style w:type="character" w:customStyle="1" w:styleId="Heading4Char">
    <w:name w:val="Heading 4 Char"/>
    <w:basedOn w:val="Absatz-Standardschrift"/>
    <w:uiPriority w:val="99"/>
    <w:rsid w:val="00546334"/>
    <w:rPr>
      <w:rFonts w:ascii="Times" w:eastAsia="ＭＳ ゴシック" w:hAnsi="Times" w:cs="Times New Roman"/>
      <w:iCs/>
      <w:sz w:val="24"/>
      <w:lang w:eastAsia="de-DE"/>
    </w:rPr>
  </w:style>
  <w:style w:type="character" w:customStyle="1" w:styleId="GesichteterHyperl">
    <w:name w:val="GesichteterHyperl"/>
    <w:basedOn w:val="Absatz-Standardschrift"/>
    <w:uiPriority w:val="99"/>
    <w:semiHidden/>
    <w:rsid w:val="00546334"/>
    <w:rPr>
      <w:rFonts w:cs="Times New Roman"/>
      <w:color w:val="800080"/>
      <w:u w:val="single"/>
    </w:rPr>
  </w:style>
  <w:style w:type="paragraph" w:customStyle="1" w:styleId="Zitat">
    <w:name w:val="Zitat"/>
    <w:basedOn w:val="Standa"/>
    <w:uiPriority w:val="99"/>
    <w:rsid w:val="001F6670"/>
    <w:pPr>
      <w:ind w:left="567"/>
    </w:pPr>
  </w:style>
  <w:style w:type="character" w:customStyle="1" w:styleId="IntensiveHervorhebung2">
    <w:name w:val="Intensive Hervorhebung 2"/>
    <w:basedOn w:val="Herausst"/>
    <w:uiPriority w:val="99"/>
    <w:rsid w:val="0007045C"/>
    <w:rPr>
      <w:rFonts w:cs="Times New Roman"/>
      <w:i/>
      <w:iCs/>
      <w:u w:val="single"/>
    </w:rPr>
  </w:style>
  <w:style w:type="paragraph" w:customStyle="1" w:styleId="AntwortLinien">
    <w:name w:val="Antwort Linien"/>
    <w:basedOn w:val="Standa"/>
    <w:next w:val="Standa"/>
    <w:uiPriority w:val="99"/>
    <w:rsid w:val="009517D1"/>
    <w:pPr>
      <w:tabs>
        <w:tab w:val="left" w:pos="8959"/>
      </w:tabs>
      <w:spacing w:line="240" w:lineRule="auto"/>
    </w:pPr>
    <w:rPr>
      <w:sz w:val="48"/>
      <w:szCs w:val="48"/>
      <w:u w:val="single"/>
    </w:rPr>
  </w:style>
  <w:style w:type="paragraph" w:customStyle="1" w:styleId="GrammatikStze">
    <w:name w:val="Grammatik Sätze"/>
    <w:basedOn w:val="Standa"/>
    <w:next w:val="AntwortLinien"/>
    <w:uiPriority w:val="99"/>
    <w:rsid w:val="009517D1"/>
    <w:pPr>
      <w:tabs>
        <w:tab w:val="left" w:pos="6237"/>
        <w:tab w:val="right" w:pos="9065"/>
      </w:tabs>
      <w:spacing w:before="120"/>
      <w:jc w:val="left"/>
    </w:pPr>
  </w:style>
  <w:style w:type="paragraph" w:customStyle="1" w:styleId="AntwortLinienKasten">
    <w:name w:val="Antwort Linien Kasten"/>
    <w:basedOn w:val="AntwortLinien"/>
    <w:uiPriority w:val="99"/>
    <w:rsid w:val="009517D1"/>
    <w:pPr>
      <w:tabs>
        <w:tab w:val="clear" w:pos="8959"/>
      </w:tabs>
    </w:pPr>
  </w:style>
  <w:style w:type="paragraph" w:customStyle="1" w:styleId="Abbildung">
    <w:name w:val="Abbildung"/>
    <w:basedOn w:val="Standa"/>
    <w:uiPriority w:val="99"/>
    <w:rsid w:val="00550E6B"/>
    <w:pPr>
      <w:spacing w:before="240" w:after="120" w:line="240" w:lineRule="auto"/>
      <w:jc w:val="left"/>
    </w:pPr>
    <w:rPr>
      <w:noProof/>
      <w:lang w:val="de-CH" w:eastAsia="de-CH"/>
    </w:rPr>
  </w:style>
  <w:style w:type="paragraph" w:customStyle="1" w:styleId="Abbildungslegend">
    <w:name w:val="Abbildungslegend"/>
    <w:basedOn w:val="Standa"/>
    <w:uiPriority w:val="99"/>
    <w:rsid w:val="00550E6B"/>
    <w:pPr>
      <w:spacing w:after="480" w:line="240" w:lineRule="auto"/>
      <w:jc w:val="left"/>
    </w:pPr>
    <w:rPr>
      <w:sz w:val="22"/>
      <w:szCs w:val="22"/>
    </w:rPr>
  </w:style>
  <w:style w:type="paragraph" w:customStyle="1" w:styleId="Frage">
    <w:name w:val="Frage"/>
    <w:basedOn w:val="Listenabsatz"/>
    <w:uiPriority w:val="99"/>
    <w:rsid w:val="004C0094"/>
    <w:pPr>
      <w:keepNext/>
      <w:numPr>
        <w:numId w:val="3"/>
      </w:numPr>
    </w:pPr>
  </w:style>
  <w:style w:type="character" w:customStyle="1" w:styleId="HerausstellenFarbe">
    <w:name w:val="Herausstellen Farbe"/>
    <w:basedOn w:val="Absatz-Standardschrift"/>
    <w:uiPriority w:val="99"/>
    <w:rsid w:val="008A0A0A"/>
    <w:rPr>
      <w:rFonts w:cs="Times New Roman"/>
      <w:color w:val="D53C81"/>
    </w:rPr>
  </w:style>
  <w:style w:type="paragraph" w:customStyle="1" w:styleId="GrammatikStzebersetzung">
    <w:name w:val="Grammatik Sätze Übersetzung"/>
    <w:basedOn w:val="GrammatikStze"/>
    <w:uiPriority w:val="99"/>
    <w:rsid w:val="008A0A0A"/>
    <w:pPr>
      <w:spacing w:before="0" w:after="120"/>
    </w:pPr>
  </w:style>
  <w:style w:type="paragraph" w:customStyle="1" w:styleId="Textklein">
    <w:name w:val="Text klein"/>
    <w:basedOn w:val="Standa"/>
    <w:uiPriority w:val="99"/>
    <w:rsid w:val="008A0A0A"/>
    <w:pPr>
      <w:spacing w:line="280" w:lineRule="exact"/>
    </w:pPr>
    <w:rPr>
      <w:sz w:val="21"/>
      <w:szCs w:val="22"/>
    </w:rPr>
  </w:style>
  <w:style w:type="paragraph" w:customStyle="1" w:styleId="Teilfrage">
    <w:name w:val="Teilfrage"/>
    <w:basedOn w:val="Frage"/>
    <w:uiPriority w:val="99"/>
    <w:rsid w:val="004C0094"/>
    <w:pPr>
      <w:keepNext w:val="0"/>
      <w:numPr>
        <w:numId w:val="2"/>
      </w:numPr>
    </w:pPr>
  </w:style>
  <w:style w:type="paragraph" w:customStyle="1" w:styleId="TextkleinneuerAbsatz">
    <w:name w:val="Text klein neuer Absatz"/>
    <w:basedOn w:val="Textklein"/>
    <w:uiPriority w:val="99"/>
    <w:rsid w:val="00F168E3"/>
    <w:pPr>
      <w:ind w:firstLine="284"/>
    </w:pPr>
  </w:style>
  <w:style w:type="paragraph" w:customStyle="1" w:styleId="KopfzeileLP">
    <w:name w:val="Kopfzeile LP"/>
    <w:basedOn w:val="Kopfze1"/>
    <w:uiPriority w:val="99"/>
    <w:rsid w:val="008514FA"/>
    <w:pPr>
      <w:tabs>
        <w:tab w:val="right" w:pos="9752"/>
      </w:tabs>
      <w:ind w:left="-851" w:right="-567"/>
    </w:pPr>
  </w:style>
  <w:style w:type="paragraph" w:styleId="Sprechblasentext">
    <w:name w:val="Balloon Text"/>
    <w:basedOn w:val="Standard"/>
    <w:link w:val="SprechblasentextZeichen"/>
    <w:uiPriority w:val="99"/>
    <w:semiHidden/>
    <w:rsid w:val="00D83055"/>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B05151"/>
    <w:rPr>
      <w:rFonts w:ascii="Lucida Grande" w:hAnsi="Lucida Grande"/>
      <w:sz w:val="18"/>
      <w:szCs w:val="18"/>
      <w:lang w:eastAsia="de-DE"/>
    </w:rPr>
  </w:style>
  <w:style w:type="character" w:styleId="GesichteterLink">
    <w:name w:val="FollowedHyperlink"/>
    <w:basedOn w:val="Absatzstandardschriftart"/>
    <w:uiPriority w:val="99"/>
    <w:semiHidden/>
    <w:unhideWhenUsed/>
    <w:rsid w:val="00962691"/>
    <w:rPr>
      <w:color w:val="800080" w:themeColor="followedHyperlink"/>
      <w:u w:val="single"/>
    </w:rPr>
  </w:style>
  <w:style w:type="paragraph" w:styleId="Kopfzeile">
    <w:name w:val="header"/>
    <w:basedOn w:val="Standard"/>
    <w:link w:val="KopfzeileZeichen"/>
    <w:uiPriority w:val="99"/>
    <w:unhideWhenUsed/>
    <w:rsid w:val="0057331F"/>
    <w:pPr>
      <w:tabs>
        <w:tab w:val="center" w:pos="4536"/>
        <w:tab w:val="right" w:pos="9072"/>
      </w:tabs>
    </w:pPr>
  </w:style>
  <w:style w:type="character" w:customStyle="1" w:styleId="KopfzeileZeichen">
    <w:name w:val="Kopfzeile Zeichen"/>
    <w:basedOn w:val="Absatzstandardschriftart"/>
    <w:link w:val="Kopfzeile"/>
    <w:uiPriority w:val="99"/>
    <w:rsid w:val="0057331F"/>
    <w:rPr>
      <w:sz w:val="24"/>
      <w:szCs w:val="24"/>
      <w:lang w:eastAsia="de-DE"/>
    </w:rPr>
  </w:style>
  <w:style w:type="paragraph" w:styleId="Fuzeile">
    <w:name w:val="footer"/>
    <w:basedOn w:val="Standard"/>
    <w:link w:val="FuzeileZeichen"/>
    <w:uiPriority w:val="99"/>
    <w:unhideWhenUsed/>
    <w:rsid w:val="0057331F"/>
    <w:pPr>
      <w:tabs>
        <w:tab w:val="center" w:pos="4536"/>
        <w:tab w:val="right" w:pos="9072"/>
      </w:tabs>
    </w:pPr>
  </w:style>
  <w:style w:type="character" w:customStyle="1" w:styleId="FuzeileZeichen">
    <w:name w:val="Fußzeile Zeichen"/>
    <w:basedOn w:val="Absatzstandardschriftart"/>
    <w:link w:val="Fuzeile"/>
    <w:uiPriority w:val="99"/>
    <w:rsid w:val="0057331F"/>
    <w:rPr>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1069</Words>
  <Characters>6739</Characters>
  <Application>Microsoft Macintosh Word</Application>
  <DocSecurity>0</DocSecurity>
  <Lines>56</Lines>
  <Paragraphs>15</Paragraphs>
  <ScaleCrop>false</ScaleCrop>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Andi Gredig</cp:lastModifiedBy>
  <cp:revision>5</cp:revision>
  <cp:lastPrinted>2013-07-11T12:55:00Z</cp:lastPrinted>
  <dcterms:created xsi:type="dcterms:W3CDTF">2013-06-10T08:00:00Z</dcterms:created>
  <dcterms:modified xsi:type="dcterms:W3CDTF">2013-07-11T12:55:00Z</dcterms:modified>
</cp:coreProperties>
</file>